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DDC0F" w14:textId="73D65EA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DE3B26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bookmarkStart w:id="0" w:name="_GoBack"/>
      <w:bookmarkEnd w:id="0"/>
      <w:r w:rsidR="00D61758" w:rsidRPr="00D61758">
        <w:rPr>
          <w:sz w:val="32"/>
          <w:szCs w:val="32"/>
        </w:rPr>
        <w:t>8493</w:t>
      </w:r>
    </w:p>
    <w:p w14:paraId="31C027C2" w14:textId="525CB529" w:rsidR="00EC60B5" w:rsidRDefault="00DE3B26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</w:t>
      </w:r>
      <w:r w:rsidR="007E5057">
        <w:rPr>
          <w:b/>
          <w:noProof/>
          <w:sz w:val="24"/>
        </w:rPr>
        <w:t>, 14</w:t>
      </w:r>
      <w:r w:rsidR="00317B01" w:rsidRPr="00317B01">
        <w:rPr>
          <w:b/>
          <w:noProof/>
          <w:sz w:val="24"/>
          <w:vertAlign w:val="superscript"/>
        </w:rPr>
        <w:t>th</w:t>
      </w:r>
      <w:r w:rsidR="007E5057"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 w:rsidR="007E5057">
        <w:rPr>
          <w:b/>
          <w:noProof/>
          <w:sz w:val="24"/>
        </w:rPr>
        <w:t>Novem</w:t>
      </w:r>
      <w:r w:rsidR="00317B01">
        <w:rPr>
          <w:b/>
          <w:noProof/>
          <w:sz w:val="24"/>
        </w:rPr>
        <w:t xml:space="preserve">ber </w:t>
      </w:r>
      <w:r w:rsidR="00EC60B5">
        <w:rPr>
          <w:b/>
          <w:noProof/>
          <w:sz w:val="24"/>
        </w:rPr>
        <w:t>2016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19B095EE" w:rsidR="00E90E49" w:rsidRPr="00D61758" w:rsidRDefault="00E90E49" w:rsidP="00311702">
      <w:pPr>
        <w:pStyle w:val="3GPPHeader"/>
        <w:rPr>
          <w:sz w:val="22"/>
          <w:szCs w:val="22"/>
          <w:lang w:val="en-US"/>
        </w:rPr>
      </w:pPr>
      <w:r w:rsidRPr="00D61758">
        <w:rPr>
          <w:sz w:val="22"/>
          <w:szCs w:val="22"/>
          <w:lang w:val="en-US"/>
        </w:rPr>
        <w:t>Agenda Item:</w:t>
      </w:r>
      <w:r w:rsidRPr="00D61758">
        <w:rPr>
          <w:sz w:val="22"/>
          <w:szCs w:val="22"/>
          <w:lang w:val="en-US"/>
        </w:rPr>
        <w:tab/>
      </w:r>
      <w:r w:rsidR="00DB5949" w:rsidRPr="00D61758">
        <w:rPr>
          <w:sz w:val="22"/>
          <w:szCs w:val="22"/>
          <w:lang w:val="en-US"/>
        </w:rPr>
        <w:t>8.9.4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77C63DA" w14:textId="23480B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113BD">
        <w:rPr>
          <w:sz w:val="22"/>
          <w:szCs w:val="22"/>
        </w:rPr>
        <w:t>Paging</w:t>
      </w:r>
      <w:r w:rsidR="00DE3B26">
        <w:rPr>
          <w:sz w:val="22"/>
          <w:szCs w:val="22"/>
        </w:rPr>
        <w:t xml:space="preserve"> in Light connection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04C4DE1" w14:textId="628C11F9" w:rsidR="00FF3370" w:rsidRPr="00CE0424" w:rsidRDefault="008935C6" w:rsidP="00CE0424">
      <w:pPr>
        <w:pStyle w:val="BodyText"/>
      </w:pPr>
      <w:r>
        <w:t>T</w:t>
      </w:r>
      <w:r w:rsidR="00C43429">
        <w:t xml:space="preserve">his contribution </w:t>
      </w:r>
      <w:r>
        <w:t xml:space="preserve">discusses </w:t>
      </w:r>
      <w:r w:rsidR="00AD6372">
        <w:t xml:space="preserve">the RAN paging </w:t>
      </w:r>
      <w:r w:rsidR="00C43429">
        <w:t xml:space="preserve">concept </w:t>
      </w:r>
      <w:r w:rsidR="001253C8">
        <w:t xml:space="preserve">for UEs </w:t>
      </w:r>
      <w:r w:rsidR="008353A7">
        <w:t xml:space="preserve">in </w:t>
      </w:r>
      <w:r w:rsidR="000D2347">
        <w:t>Light connection</w:t>
      </w:r>
      <w:r w:rsidR="00FD7B07">
        <w:t>.</w:t>
      </w:r>
    </w:p>
    <w:p w14:paraId="7449AD5C" w14:textId="378F45D2" w:rsidR="00AD6372" w:rsidRDefault="004000E8" w:rsidP="00416FA3">
      <w:pPr>
        <w:pStyle w:val="Heading1"/>
      </w:pPr>
      <w:bookmarkStart w:id="1" w:name="_Ref178064866"/>
      <w:r w:rsidRPr="00CE0424">
        <w:t>Discussion</w:t>
      </w:r>
      <w:bookmarkEnd w:id="1"/>
    </w:p>
    <w:p w14:paraId="66ADB99E" w14:textId="77777777" w:rsidR="00DE349B" w:rsidRDefault="00DE349B" w:rsidP="00DE349B">
      <w:pPr>
        <w:pStyle w:val="Heading2"/>
      </w:pPr>
      <w:r>
        <w:t>Alignment of CN paging and RAN paging</w:t>
      </w:r>
    </w:p>
    <w:p w14:paraId="31B6D68A" w14:textId="067F5497" w:rsidR="00DE349B" w:rsidRDefault="00DE349B" w:rsidP="00DE349B">
      <w:r>
        <w:t xml:space="preserve">Aligning CN and RAN paging means a Light connected UE can monitor both CN and RAN initiated pages without compromising UE standby times. </w:t>
      </w:r>
    </w:p>
    <w:p w14:paraId="4E513470" w14:textId="77777777" w:rsidR="00DE349B" w:rsidRDefault="00DE349B" w:rsidP="00DE349B">
      <w:r>
        <w:t>Aligning CN and RAN Paging gives some essential advantages:</w:t>
      </w:r>
    </w:p>
    <w:p w14:paraId="1C559165" w14:textId="77777777" w:rsidR="00DE349B" w:rsidRDefault="00DE349B" w:rsidP="00DE349B">
      <w:pPr>
        <w:numPr>
          <w:ilvl w:val="0"/>
          <w:numId w:val="29"/>
        </w:numPr>
        <w:rPr>
          <w:lang w:val="en-US"/>
        </w:rPr>
      </w:pPr>
      <w:r>
        <w:t xml:space="preserve">Robustness to resolve </w:t>
      </w:r>
      <w:r>
        <w:rPr>
          <w:lang w:val="en-US"/>
        </w:rPr>
        <w:t>potential “state mismatch” Idle/Suspended/LightConnected between UE and eNB/MME, e.g. if the UE context for some reason is lost in the eNB. Inconsistency will be resolved both at UE-originated and network-originated connection attempts.</w:t>
      </w:r>
    </w:p>
    <w:p w14:paraId="19B787F7" w14:textId="77777777" w:rsidR="00DE349B" w:rsidRPr="00AD32BC" w:rsidRDefault="00DE349B" w:rsidP="00DE349B">
      <w:pPr>
        <w:numPr>
          <w:ilvl w:val="0"/>
          <w:numId w:val="29"/>
        </w:numPr>
      </w:pPr>
      <w:r>
        <w:rPr>
          <w:lang w:val="en-US"/>
        </w:rPr>
        <w:t>eNB can decide to release the S1 connection without necessarily indicate this to the UE.</w:t>
      </w:r>
    </w:p>
    <w:p w14:paraId="30E7D204" w14:textId="77777777" w:rsidR="00DE349B" w:rsidRPr="00A43BDD" w:rsidRDefault="00DE349B" w:rsidP="00DE349B">
      <w:pPr>
        <w:numPr>
          <w:ilvl w:val="0"/>
          <w:numId w:val="29"/>
        </w:numPr>
      </w:pPr>
      <w:r>
        <w:t>A CN-assisted RAN page will reach the UE even when sent over an eNB not supporting Light connection.</w:t>
      </w:r>
    </w:p>
    <w:p w14:paraId="4870C1A3" w14:textId="77777777" w:rsidR="00DE349B" w:rsidRPr="00EF13C7" w:rsidRDefault="00DE349B" w:rsidP="00DE349B">
      <w:pPr>
        <w:numPr>
          <w:ilvl w:val="0"/>
          <w:numId w:val="29"/>
        </w:numPr>
      </w:pPr>
      <w:r>
        <w:rPr>
          <w:lang w:val="en-US"/>
        </w:rPr>
        <w:t>Simplifies implementation and testing.</w:t>
      </w:r>
    </w:p>
    <w:p w14:paraId="28C1706B" w14:textId="77777777" w:rsidR="00DE349B" w:rsidRPr="00E13F25" w:rsidRDefault="00DE349B" w:rsidP="00DE349B">
      <w:pPr>
        <w:numPr>
          <w:ilvl w:val="0"/>
          <w:numId w:val="29"/>
        </w:numPr>
      </w:pPr>
      <w:r w:rsidRPr="00EF13C7">
        <w:rPr>
          <w:lang w:val="en-US"/>
        </w:rPr>
        <w:t>Can reuse existing RAN4 RRM requirements.</w:t>
      </w:r>
    </w:p>
    <w:p w14:paraId="0E765BDD" w14:textId="13E80E53" w:rsidR="00DE349B" w:rsidRDefault="00DE349B" w:rsidP="00DE349B"/>
    <w:p w14:paraId="5B471C64" w14:textId="77777777" w:rsidR="006C3734" w:rsidRDefault="006C3734" w:rsidP="006C3734">
      <w:pPr>
        <w:rPr>
          <w:lang w:val="en-US"/>
        </w:rPr>
      </w:pPr>
      <w:r>
        <w:rPr>
          <w:lang w:val="en-US"/>
        </w:rPr>
        <w:t>In practice, aligning CN and RAN paging means the following:</w:t>
      </w:r>
    </w:p>
    <w:p w14:paraId="5219223C" w14:textId="77777777" w:rsidR="006C3734" w:rsidRDefault="006C3734" w:rsidP="006C3734">
      <w:pPr>
        <w:pStyle w:val="ListParagraph"/>
        <w:numPr>
          <w:ilvl w:val="0"/>
          <w:numId w:val="31"/>
        </w:numPr>
      </w:pPr>
      <w:r>
        <w:t xml:space="preserve">the same PF/PO calculations as in legacy paging, </w:t>
      </w:r>
    </w:p>
    <w:p w14:paraId="294345F1" w14:textId="77777777" w:rsidR="006C3734" w:rsidRDefault="006C3734" w:rsidP="006C3734">
      <w:pPr>
        <w:pStyle w:val="ListParagraph"/>
        <w:numPr>
          <w:ilvl w:val="0"/>
          <w:numId w:val="31"/>
        </w:numPr>
      </w:pPr>
      <w:r>
        <w:t xml:space="preserve">the same UE Id in PF/PO calculations as in legacy paging, </w:t>
      </w:r>
    </w:p>
    <w:p w14:paraId="14DF08D8" w14:textId="77777777" w:rsidR="006C3734" w:rsidRDefault="006C3734" w:rsidP="006C3734">
      <w:pPr>
        <w:pStyle w:val="ListParagraph"/>
        <w:numPr>
          <w:ilvl w:val="0"/>
          <w:numId w:val="31"/>
        </w:numPr>
      </w:pPr>
      <w:r>
        <w:t>the same RRC paging message, possibly extended to convey a new RAN identity for RAN paging,and</w:t>
      </w:r>
    </w:p>
    <w:p w14:paraId="4B62F539" w14:textId="77777777" w:rsidR="006C3734" w:rsidRPr="00FC4799" w:rsidRDefault="006C3734" w:rsidP="006C3734">
      <w:pPr>
        <w:pStyle w:val="ListParagraph"/>
        <w:numPr>
          <w:ilvl w:val="0"/>
          <w:numId w:val="31"/>
        </w:numPr>
      </w:pPr>
      <w:r>
        <w:t xml:space="preserve">aligned DRX cycles, such that CN pages can be monitored by light-connected UE. </w:t>
      </w:r>
    </w:p>
    <w:p w14:paraId="487A3941" w14:textId="77777777" w:rsidR="006C3734" w:rsidRDefault="006C3734" w:rsidP="00DE349B"/>
    <w:p w14:paraId="4F42CE12" w14:textId="77777777" w:rsidR="00DE349B" w:rsidRPr="00DE349B" w:rsidRDefault="00DE349B" w:rsidP="00DE349B">
      <w:pPr>
        <w:pStyle w:val="Proposal"/>
      </w:pPr>
      <w:bookmarkStart w:id="2" w:name="_Toc465181701"/>
      <w:bookmarkStart w:id="3" w:name="_Toc465184572"/>
      <w:bookmarkStart w:id="4" w:name="_Toc466003863"/>
      <w:r w:rsidRPr="00DE349B">
        <w:t>A UE in Light connection shall be able to monitor and act on both RAN and CN initiated pages.</w:t>
      </w:r>
      <w:bookmarkEnd w:id="2"/>
      <w:bookmarkEnd w:id="3"/>
      <w:bookmarkEnd w:id="4"/>
    </w:p>
    <w:p w14:paraId="5FC55517" w14:textId="09B785F5" w:rsidR="00FC4799" w:rsidRPr="00D23780" w:rsidRDefault="006B4B18" w:rsidP="00DE349B">
      <w:r>
        <w:rPr>
          <w:lang w:val="en-US"/>
        </w:rPr>
        <w:br/>
      </w:r>
      <w:r w:rsidR="00D23780">
        <w:t>1)-3) h</w:t>
      </w:r>
      <w:r w:rsidR="00456569">
        <w:t>ave already been agreed by RAN2, but 4) is not yet agreed.</w:t>
      </w:r>
    </w:p>
    <w:p w14:paraId="624B34E1" w14:textId="508132AF" w:rsidR="009A58E3" w:rsidRPr="009A58E3" w:rsidRDefault="009A58E3" w:rsidP="009A58E3">
      <w:pPr>
        <w:pStyle w:val="Heading2"/>
      </w:pPr>
      <w:r>
        <w:t>DRX in Light connection</w:t>
      </w:r>
    </w:p>
    <w:p w14:paraId="66AFBE4C" w14:textId="0C6FF9F5" w:rsidR="00664072" w:rsidRDefault="00D34E8E" w:rsidP="00D34E8E">
      <w:r>
        <w:t xml:space="preserve">The </w:t>
      </w:r>
      <w:r w:rsidR="002E4281">
        <w:t xml:space="preserve">idle </w:t>
      </w:r>
      <w:r w:rsidR="009C4B42">
        <w:t>mode</w:t>
      </w:r>
      <w:r w:rsidR="002E4281">
        <w:t xml:space="preserve"> </w:t>
      </w:r>
      <w:r w:rsidRPr="00D34E8E">
        <w:t xml:space="preserve">DRX mechanism is a means for </w:t>
      </w:r>
      <w:r w:rsidR="00147CBD">
        <w:t xml:space="preserve">the UE to reduce </w:t>
      </w:r>
      <w:r w:rsidRPr="00D34E8E">
        <w:t>power consumption</w:t>
      </w:r>
      <w:r w:rsidR="00473FBB">
        <w:t>,</w:t>
      </w:r>
      <w:r w:rsidRPr="00D34E8E">
        <w:t xml:space="preserve"> </w:t>
      </w:r>
      <w:r w:rsidR="00473FBB">
        <w:t>and by that extend the battery lifetime</w:t>
      </w:r>
      <w:r w:rsidR="00F14DC2">
        <w:t>.</w:t>
      </w:r>
      <w:r w:rsidR="00664072">
        <w:t xml:space="preserve"> </w:t>
      </w:r>
      <w:r w:rsidR="00C97A04">
        <w:rPr>
          <w:lang w:val="en-US"/>
        </w:rPr>
        <w:t>For idle mode DRX, four DRX cycles are specified (eDRX excluded), 0.32, 0.64, 1.28 and 2.56 seconds.</w:t>
      </w:r>
      <w:r w:rsidR="00C97A04">
        <w:t xml:space="preserve"> </w:t>
      </w:r>
      <w:r w:rsidR="00311E8F">
        <w:t>When camping in a cell, t</w:t>
      </w:r>
      <w:r w:rsidR="00193E31">
        <w:t xml:space="preserve">he </w:t>
      </w:r>
      <w:r w:rsidR="001F2E62">
        <w:t xml:space="preserve">UE can either </w:t>
      </w:r>
      <w:r w:rsidR="004A4724">
        <w:t>select</w:t>
      </w:r>
      <w:r w:rsidR="006C5019">
        <w:t xml:space="preserve"> </w:t>
      </w:r>
      <w:r w:rsidR="001F2E62">
        <w:t xml:space="preserve">the </w:t>
      </w:r>
      <w:r w:rsidR="00311E8F">
        <w:t xml:space="preserve">default </w:t>
      </w:r>
      <w:r w:rsidR="001F2E62">
        <w:t xml:space="preserve">DRX cycle </w:t>
      </w:r>
      <w:r w:rsidR="00664072">
        <w:t xml:space="preserve">broadcasted in SIB2 or </w:t>
      </w:r>
      <w:r w:rsidR="00664072">
        <w:lastRenderedPageBreak/>
        <w:t xml:space="preserve">request for a shorter </w:t>
      </w:r>
      <w:r w:rsidR="00896837">
        <w:t xml:space="preserve">DRX cycle </w:t>
      </w:r>
      <w:r w:rsidR="005D4CC0">
        <w:t>in</w:t>
      </w:r>
      <w:r w:rsidR="002F37F6">
        <w:t xml:space="preserve"> the Attach and/or TAU procedure</w:t>
      </w:r>
      <w:r w:rsidR="00C97A04">
        <w:t>.</w:t>
      </w:r>
      <w:r w:rsidR="008B6E8F">
        <w:t xml:space="preserve"> </w:t>
      </w:r>
      <w:r w:rsidR="00932518">
        <w:t xml:space="preserve">As an alternative, an eDRX capable UE can request for a longer DRX cycle (5.12 seconds and upwards) in the same NAS procedures. </w:t>
      </w:r>
      <w:r w:rsidR="008B6E8F">
        <w:rPr>
          <w:lang w:val="en-US"/>
        </w:rPr>
        <w:t>We assume</w:t>
      </w:r>
      <w:r w:rsidR="007F090C">
        <w:rPr>
          <w:lang w:val="en-US"/>
        </w:rPr>
        <w:t xml:space="preserve"> </w:t>
      </w:r>
      <w:r w:rsidR="00D57DED">
        <w:rPr>
          <w:lang w:val="en-US"/>
        </w:rPr>
        <w:t xml:space="preserve">that the UE-specific DRX cycle is selected taking expected response time and UE battery lifetime into account. Consequently, </w:t>
      </w:r>
      <w:r w:rsidR="00326C2F">
        <w:rPr>
          <w:lang w:val="en-US"/>
        </w:rPr>
        <w:t>for an UE in Light connection, we do not see any reason</w:t>
      </w:r>
      <w:r w:rsidR="00D57DED">
        <w:rPr>
          <w:lang w:val="en-US"/>
        </w:rPr>
        <w:t xml:space="preserve"> for using a longer DRX cycle than </w:t>
      </w:r>
      <w:r w:rsidR="00326C2F">
        <w:rPr>
          <w:lang w:val="en-US"/>
        </w:rPr>
        <w:t xml:space="preserve">is </w:t>
      </w:r>
      <w:r w:rsidR="007F090C">
        <w:rPr>
          <w:lang w:val="en-US"/>
        </w:rPr>
        <w:t xml:space="preserve">used by the UE </w:t>
      </w:r>
      <w:r w:rsidR="00D57DED">
        <w:rPr>
          <w:lang w:val="en-US"/>
        </w:rPr>
        <w:t>in idle mode.</w:t>
      </w:r>
    </w:p>
    <w:p w14:paraId="797A86EF" w14:textId="4D55EC7F" w:rsidR="00BB049B" w:rsidRDefault="00932518" w:rsidP="008935C6">
      <w:pPr>
        <w:rPr>
          <w:lang w:val="en-US"/>
        </w:rPr>
      </w:pPr>
      <w:r>
        <w:rPr>
          <w:lang w:val="en-US"/>
        </w:rPr>
        <w:t xml:space="preserve">With </w:t>
      </w:r>
      <w:r w:rsidR="00B07F64">
        <w:rPr>
          <w:lang w:val="en-US"/>
        </w:rPr>
        <w:t xml:space="preserve">the </w:t>
      </w:r>
      <w:r w:rsidR="00E96397">
        <w:rPr>
          <w:lang w:val="en-US"/>
        </w:rPr>
        <w:t>L</w:t>
      </w:r>
      <w:r w:rsidR="00B07F64">
        <w:rPr>
          <w:lang w:val="en-US"/>
        </w:rPr>
        <w:t>ight connection concept, the CN considers a light connected UE to be “connected” (</w:t>
      </w:r>
      <w:r>
        <w:rPr>
          <w:lang w:val="en-US"/>
        </w:rPr>
        <w:t xml:space="preserve">i.e. </w:t>
      </w:r>
      <w:r w:rsidR="00B07F64">
        <w:rPr>
          <w:lang w:val="en-US"/>
        </w:rPr>
        <w:t xml:space="preserve">the UE remain </w:t>
      </w:r>
      <w:r>
        <w:rPr>
          <w:lang w:val="en-US"/>
        </w:rPr>
        <w:t xml:space="preserve">as </w:t>
      </w:r>
      <w:r w:rsidR="00B07F64">
        <w:rPr>
          <w:lang w:val="en-US"/>
        </w:rPr>
        <w:t xml:space="preserve">ECM-connected in the CN) and thus being able to receive and respond to downlink data/requests with very low latency. </w:t>
      </w:r>
      <w:r>
        <w:rPr>
          <w:lang w:val="en-US"/>
        </w:rPr>
        <w:t xml:space="preserve">This also implies that DL-data need to be buffered in the network until the UE has responded to the page. </w:t>
      </w:r>
      <w:r w:rsidR="0044032F">
        <w:rPr>
          <w:lang w:val="en-US"/>
        </w:rPr>
        <w:t>For this reason</w:t>
      </w:r>
      <w:r w:rsidR="007A5B97">
        <w:rPr>
          <w:lang w:val="en-US"/>
        </w:rPr>
        <w:t xml:space="preserve">, </w:t>
      </w:r>
      <w:r w:rsidR="00BB049B">
        <w:rPr>
          <w:lang w:val="en-US"/>
        </w:rPr>
        <w:t xml:space="preserve">in case </w:t>
      </w:r>
      <w:r w:rsidR="00C45467">
        <w:rPr>
          <w:lang w:val="en-US"/>
        </w:rPr>
        <w:t xml:space="preserve">the </w:t>
      </w:r>
      <w:r w:rsidR="00BB049B">
        <w:rPr>
          <w:lang w:val="en-US"/>
        </w:rPr>
        <w:t xml:space="preserve">UE has negotiated a </w:t>
      </w:r>
      <w:r>
        <w:rPr>
          <w:lang w:val="en-US"/>
        </w:rPr>
        <w:t>longer (</w:t>
      </w:r>
      <w:r w:rsidR="00BB049B">
        <w:rPr>
          <w:lang w:val="en-US"/>
        </w:rPr>
        <w:t>e</w:t>
      </w:r>
      <w:r>
        <w:rPr>
          <w:lang w:val="en-US"/>
        </w:rPr>
        <w:t>)</w:t>
      </w:r>
      <w:r w:rsidR="00BB049B">
        <w:rPr>
          <w:lang w:val="en-US"/>
        </w:rPr>
        <w:t>DRX cycle</w:t>
      </w:r>
      <w:r w:rsidR="00056AE0" w:rsidRPr="00056AE0">
        <w:rPr>
          <w:lang w:val="en-US"/>
        </w:rPr>
        <w:t xml:space="preserve"> </w:t>
      </w:r>
      <w:r w:rsidR="00056AE0">
        <w:rPr>
          <w:lang w:val="en-US"/>
        </w:rPr>
        <w:t>via NAS signaling</w:t>
      </w:r>
      <w:r w:rsidR="00BB049B">
        <w:rPr>
          <w:lang w:val="en-US"/>
        </w:rPr>
        <w:t xml:space="preserve">, </w:t>
      </w:r>
      <w:r>
        <w:rPr>
          <w:lang w:val="en-US"/>
        </w:rPr>
        <w:t xml:space="preserve">the network might not consider </w:t>
      </w:r>
      <w:r w:rsidR="00BB049B">
        <w:rPr>
          <w:lang w:val="en-US"/>
        </w:rPr>
        <w:t xml:space="preserve">this </w:t>
      </w:r>
      <w:r w:rsidR="007A5B97">
        <w:rPr>
          <w:lang w:val="en-US"/>
        </w:rPr>
        <w:t xml:space="preserve">UE </w:t>
      </w:r>
      <w:r w:rsidR="00706F09">
        <w:rPr>
          <w:lang w:val="en-US"/>
        </w:rPr>
        <w:t>as a</w:t>
      </w:r>
      <w:r w:rsidR="0076719E">
        <w:rPr>
          <w:lang w:val="en-US"/>
        </w:rPr>
        <w:t>n eligible</w:t>
      </w:r>
      <w:r w:rsidR="00706F09">
        <w:rPr>
          <w:lang w:val="en-US"/>
        </w:rPr>
        <w:t xml:space="preserve"> candidate for</w:t>
      </w:r>
      <w:r w:rsidR="007A5B97">
        <w:rPr>
          <w:lang w:val="en-US"/>
        </w:rPr>
        <w:t xml:space="preserve"> L</w:t>
      </w:r>
      <w:r w:rsidR="00056AE0">
        <w:rPr>
          <w:lang w:val="en-US"/>
        </w:rPr>
        <w:t xml:space="preserve">ight </w:t>
      </w:r>
      <w:r w:rsidR="0076719E">
        <w:rPr>
          <w:lang w:val="en-US"/>
        </w:rPr>
        <w:t>connection.</w:t>
      </w:r>
    </w:p>
    <w:p w14:paraId="593ADA9A" w14:textId="4BA59427" w:rsidR="00AC6014" w:rsidRDefault="00884E08" w:rsidP="008935C6">
      <w:pPr>
        <w:rPr>
          <w:lang w:val="en-US"/>
        </w:rPr>
      </w:pPr>
      <w:r>
        <w:rPr>
          <w:lang w:val="en-US"/>
        </w:rPr>
        <w:t>For DRX in Light connection w</w:t>
      </w:r>
      <w:r w:rsidR="008935C6">
        <w:rPr>
          <w:lang w:val="en-US"/>
        </w:rPr>
        <w:t xml:space="preserve">e propose as a baseline to </w:t>
      </w:r>
      <w:r w:rsidR="007315A2">
        <w:rPr>
          <w:lang w:val="en-US"/>
        </w:rPr>
        <w:t>define</w:t>
      </w:r>
      <w:r w:rsidR="008935C6">
        <w:rPr>
          <w:lang w:val="en-US"/>
        </w:rPr>
        <w:t xml:space="preserve"> the same DRX cycle length value</w:t>
      </w:r>
      <w:r>
        <w:rPr>
          <w:lang w:val="en-US"/>
        </w:rPr>
        <w:t>s</w:t>
      </w:r>
      <w:r w:rsidR="008935C6">
        <w:rPr>
          <w:lang w:val="en-US"/>
        </w:rPr>
        <w:t xml:space="preserve"> as </w:t>
      </w:r>
      <w:r w:rsidR="003D0690">
        <w:rPr>
          <w:lang w:val="en-US"/>
        </w:rPr>
        <w:t>are specified</w:t>
      </w:r>
      <w:r w:rsidR="007315A2">
        <w:rPr>
          <w:lang w:val="en-US"/>
        </w:rPr>
        <w:t xml:space="preserve"> </w:t>
      </w:r>
      <w:r w:rsidR="00C97AFC">
        <w:rPr>
          <w:lang w:val="en-US"/>
        </w:rPr>
        <w:t xml:space="preserve">for </w:t>
      </w:r>
      <w:r w:rsidR="008935C6">
        <w:rPr>
          <w:lang w:val="en-US"/>
        </w:rPr>
        <w:t>idle mode</w:t>
      </w:r>
      <w:r>
        <w:rPr>
          <w:lang w:val="en-US"/>
        </w:rPr>
        <w:t>, i.e. 0.32, 0.64, 1.28 and 2.56 seconds</w:t>
      </w:r>
      <w:r w:rsidR="008935C6">
        <w:rPr>
          <w:lang w:val="en-US"/>
        </w:rPr>
        <w:t xml:space="preserve">. </w:t>
      </w:r>
      <w:r w:rsidR="00C97AFC">
        <w:rPr>
          <w:lang w:val="en-US"/>
        </w:rPr>
        <w:t xml:space="preserve">However, </w:t>
      </w:r>
      <w:r w:rsidR="009A0AB7">
        <w:rPr>
          <w:lang w:val="en-US"/>
        </w:rPr>
        <w:t xml:space="preserve">we also assume that </w:t>
      </w:r>
      <w:r w:rsidR="00C97AFC">
        <w:rPr>
          <w:lang w:val="en-US"/>
        </w:rPr>
        <w:t xml:space="preserve">the shortest idle mode eDRX cycles (e.g. up to 10 seconds) could potentially be useful in some </w:t>
      </w:r>
      <w:r w:rsidR="009A0AB7">
        <w:rPr>
          <w:lang w:val="en-US"/>
        </w:rPr>
        <w:t>scenarios</w:t>
      </w:r>
      <w:r w:rsidR="00D561A4">
        <w:rPr>
          <w:lang w:val="en-US"/>
        </w:rPr>
        <w:t xml:space="preserve"> (i</w:t>
      </w:r>
      <w:r w:rsidR="00D561A4" w:rsidRPr="00D561A4">
        <w:rPr>
          <w:lang w:val="en-US"/>
        </w:rPr>
        <w:t>n Rel-13 eDRX work, the DRX cycle length extension for RRC Connected mode was limited to 10</w:t>
      </w:r>
      <w:r w:rsidR="00D561A4">
        <w:rPr>
          <w:lang w:val="en-US"/>
        </w:rPr>
        <w:t xml:space="preserve"> </w:t>
      </w:r>
      <w:r w:rsidR="00D561A4" w:rsidRPr="00D561A4">
        <w:rPr>
          <w:lang w:val="en-US"/>
        </w:rPr>
        <w:t>s</w:t>
      </w:r>
      <w:r w:rsidR="00D561A4">
        <w:rPr>
          <w:lang w:val="en-US"/>
        </w:rPr>
        <w:t>econds)</w:t>
      </w:r>
      <w:r w:rsidR="00C97AFC">
        <w:rPr>
          <w:lang w:val="en-US"/>
        </w:rPr>
        <w:t>. In any case, t</w:t>
      </w:r>
      <w:r w:rsidR="008935C6" w:rsidRPr="00BE3003">
        <w:rPr>
          <w:lang w:val="en-US"/>
        </w:rPr>
        <w:t xml:space="preserve">his means that </w:t>
      </w:r>
      <w:r>
        <w:rPr>
          <w:lang w:val="en-US"/>
        </w:rPr>
        <w:t xml:space="preserve">the </w:t>
      </w:r>
      <w:r w:rsidR="008935C6" w:rsidRPr="00BE3003">
        <w:rPr>
          <w:lang w:val="en-US"/>
        </w:rPr>
        <w:t xml:space="preserve">eNB must be made aware of the UE-specific </w:t>
      </w:r>
      <w:r>
        <w:rPr>
          <w:lang w:val="en-US"/>
        </w:rPr>
        <w:t xml:space="preserve">idle mode </w:t>
      </w:r>
      <w:r w:rsidR="002F0D3F">
        <w:rPr>
          <w:lang w:val="en-US"/>
        </w:rPr>
        <w:t>(e)</w:t>
      </w:r>
      <w:r w:rsidR="008935C6" w:rsidRPr="00BE3003">
        <w:rPr>
          <w:lang w:val="en-US"/>
        </w:rPr>
        <w:t xml:space="preserve">DRX cycle </w:t>
      </w:r>
      <w:r w:rsidR="00054809">
        <w:rPr>
          <w:lang w:val="en-US"/>
        </w:rPr>
        <w:t>negotiated</w:t>
      </w:r>
      <w:r w:rsidR="008935C6" w:rsidRPr="00BE3003">
        <w:rPr>
          <w:lang w:val="en-US"/>
        </w:rPr>
        <w:t xml:space="preserve"> via NAS signaling, if existing. </w:t>
      </w:r>
    </w:p>
    <w:p w14:paraId="42C93B08" w14:textId="71CA74B3" w:rsidR="001937A0" w:rsidRDefault="00054809" w:rsidP="008935C6">
      <w:pPr>
        <w:rPr>
          <w:lang w:val="en-US"/>
        </w:rPr>
      </w:pPr>
      <w:r>
        <w:rPr>
          <w:lang w:val="en-US"/>
        </w:rPr>
        <w:t>In addition</w:t>
      </w:r>
      <w:r w:rsidR="008935C6">
        <w:rPr>
          <w:lang w:val="en-US"/>
        </w:rPr>
        <w:t xml:space="preserve">, </w:t>
      </w:r>
      <w:r w:rsidR="002B4FEE">
        <w:rPr>
          <w:lang w:val="en-US"/>
        </w:rPr>
        <w:t xml:space="preserve">if the response time </w:t>
      </w:r>
      <w:r w:rsidR="002036B5">
        <w:rPr>
          <w:lang w:val="en-US"/>
        </w:rPr>
        <w:t>for an UE in Light connection</w:t>
      </w:r>
      <w:r w:rsidR="00551FC8" w:rsidRPr="00551FC8">
        <w:rPr>
          <w:lang w:val="en-US"/>
        </w:rPr>
        <w:t xml:space="preserve"> </w:t>
      </w:r>
      <w:r w:rsidR="00551FC8">
        <w:rPr>
          <w:lang w:val="en-US"/>
        </w:rPr>
        <w:t>need to be shortened</w:t>
      </w:r>
      <w:r w:rsidR="002B4FEE">
        <w:rPr>
          <w:lang w:val="en-US"/>
        </w:rPr>
        <w:t xml:space="preserve">, </w:t>
      </w:r>
      <w:r w:rsidR="008935C6">
        <w:rPr>
          <w:lang w:val="en-US"/>
        </w:rPr>
        <w:t xml:space="preserve">it should be possible for </w:t>
      </w:r>
      <w:r w:rsidR="00C606CA">
        <w:rPr>
          <w:lang w:val="en-US"/>
        </w:rPr>
        <w:t xml:space="preserve">the </w:t>
      </w:r>
      <w:r w:rsidR="008935C6">
        <w:rPr>
          <w:lang w:val="en-US"/>
        </w:rPr>
        <w:t>eNB</w:t>
      </w:r>
      <w:r w:rsidR="001937A0">
        <w:rPr>
          <w:lang w:val="en-US"/>
        </w:rPr>
        <w:t xml:space="preserve"> (</w:t>
      </w:r>
      <w:r w:rsidR="00E24483">
        <w:rPr>
          <w:lang w:val="en-US"/>
        </w:rPr>
        <w:t>via</w:t>
      </w:r>
      <w:r w:rsidR="001937A0">
        <w:rPr>
          <w:lang w:val="en-US"/>
        </w:rPr>
        <w:t xml:space="preserve"> dedicated signaling) </w:t>
      </w:r>
      <w:r w:rsidR="008935C6">
        <w:rPr>
          <w:lang w:val="en-US"/>
        </w:rPr>
        <w:t xml:space="preserve">to assign a </w:t>
      </w:r>
      <w:r w:rsidR="00C606CA">
        <w:rPr>
          <w:lang w:val="en-US"/>
        </w:rPr>
        <w:t xml:space="preserve">shorter </w:t>
      </w:r>
      <w:r w:rsidR="00884E08">
        <w:rPr>
          <w:lang w:val="en-US"/>
        </w:rPr>
        <w:t>DRX</w:t>
      </w:r>
      <w:r w:rsidR="008935C6">
        <w:rPr>
          <w:lang w:val="en-US"/>
        </w:rPr>
        <w:t xml:space="preserve"> </w:t>
      </w:r>
      <w:r w:rsidR="00724F36">
        <w:rPr>
          <w:lang w:val="en-US"/>
        </w:rPr>
        <w:t>cycle</w:t>
      </w:r>
      <w:r w:rsidR="008935C6">
        <w:rPr>
          <w:lang w:val="en-US"/>
        </w:rPr>
        <w:t xml:space="preserve"> </w:t>
      </w:r>
      <w:r w:rsidR="00C606CA">
        <w:rPr>
          <w:lang w:val="en-US"/>
        </w:rPr>
        <w:t xml:space="preserve">to the UE </w:t>
      </w:r>
      <w:r w:rsidR="001C3376">
        <w:rPr>
          <w:lang w:val="en-US"/>
        </w:rPr>
        <w:t>compared to what</w:t>
      </w:r>
      <w:r w:rsidR="00724F36">
        <w:rPr>
          <w:lang w:val="en-US"/>
        </w:rPr>
        <w:t xml:space="preserve"> is used </w:t>
      </w:r>
      <w:r>
        <w:rPr>
          <w:lang w:val="en-US"/>
        </w:rPr>
        <w:t xml:space="preserve">by the UE </w:t>
      </w:r>
      <w:r w:rsidR="00AC6014">
        <w:rPr>
          <w:lang w:val="en-US"/>
        </w:rPr>
        <w:t>in idle mode.</w:t>
      </w:r>
    </w:p>
    <w:p w14:paraId="0BDC4773" w14:textId="3CCA2D12" w:rsidR="008935C6" w:rsidRDefault="001937A0" w:rsidP="008935C6">
      <w:pPr>
        <w:rPr>
          <w:lang w:val="en-US"/>
        </w:rPr>
      </w:pPr>
      <w:r>
        <w:rPr>
          <w:lang w:val="en-US"/>
        </w:rPr>
        <w:t>With the above</w:t>
      </w:r>
      <w:r w:rsidR="008935C6">
        <w:rPr>
          <w:lang w:val="en-US"/>
        </w:rPr>
        <w:t>, the principle of aligning CN and RAN paging is met.</w:t>
      </w:r>
    </w:p>
    <w:p w14:paraId="6D6310D2" w14:textId="0E4E4789" w:rsidR="00AC6014" w:rsidRPr="00D23780" w:rsidRDefault="001937A0" w:rsidP="00D23780">
      <w:pPr>
        <w:pStyle w:val="Proposal"/>
      </w:pPr>
      <w:bookmarkStart w:id="5" w:name="_Toc465094075"/>
      <w:bookmarkStart w:id="6" w:name="_Toc465179506"/>
      <w:bookmarkStart w:id="7" w:name="_Toc465181698"/>
      <w:bookmarkStart w:id="8" w:name="_Toc465184569"/>
      <w:bookmarkStart w:id="9" w:name="_Toc466003864"/>
      <w:r w:rsidRPr="00D23780">
        <w:t xml:space="preserve">Use idle mode DRX cycle range as a baseline for </w:t>
      </w:r>
      <w:r w:rsidR="00416FA3" w:rsidRPr="00D23780">
        <w:t>Light c</w:t>
      </w:r>
      <w:r w:rsidRPr="00D23780">
        <w:t>onnection</w:t>
      </w:r>
      <w:r w:rsidR="008935C6" w:rsidRPr="00D23780">
        <w:t>.</w:t>
      </w:r>
      <w:bookmarkEnd w:id="5"/>
      <w:bookmarkEnd w:id="6"/>
      <w:bookmarkEnd w:id="7"/>
      <w:bookmarkEnd w:id="8"/>
      <w:bookmarkEnd w:id="9"/>
      <w:r w:rsidR="008935C6" w:rsidRPr="00D23780">
        <w:t xml:space="preserve"> </w:t>
      </w:r>
    </w:p>
    <w:p w14:paraId="1CADAC78" w14:textId="502E3125" w:rsidR="008935C6" w:rsidRDefault="00416FA3" w:rsidP="00D23780">
      <w:pPr>
        <w:pStyle w:val="Proposal"/>
        <w:rPr>
          <w:lang w:val="en-US"/>
        </w:rPr>
      </w:pPr>
      <w:bookmarkStart w:id="10" w:name="_Toc465094076"/>
      <w:bookmarkStart w:id="11" w:name="_Toc465179507"/>
      <w:bookmarkStart w:id="12" w:name="_Toc465181699"/>
      <w:bookmarkStart w:id="13" w:name="_Toc465184570"/>
      <w:bookmarkStart w:id="14" w:name="_Toc466003865"/>
      <w:r>
        <w:rPr>
          <w:lang w:val="en-US"/>
        </w:rPr>
        <w:t xml:space="preserve">The UE can be configured by </w:t>
      </w:r>
      <w:r w:rsidR="00C97AFC">
        <w:rPr>
          <w:lang w:val="en-US"/>
        </w:rPr>
        <w:t xml:space="preserve">the </w:t>
      </w:r>
      <w:r w:rsidR="008935C6">
        <w:rPr>
          <w:lang w:val="en-US"/>
        </w:rPr>
        <w:t xml:space="preserve">eNB to use a shorter </w:t>
      </w:r>
      <w:r w:rsidR="00D60222">
        <w:rPr>
          <w:lang w:val="en-US"/>
        </w:rPr>
        <w:t>DRX cycle</w:t>
      </w:r>
      <w:r w:rsidR="008935C6">
        <w:rPr>
          <w:lang w:val="en-US"/>
        </w:rPr>
        <w:t xml:space="preserve"> (</w:t>
      </w:r>
      <w:r w:rsidR="00D60222">
        <w:rPr>
          <w:lang w:val="en-US"/>
        </w:rPr>
        <w:t>compared to</w:t>
      </w:r>
      <w:r w:rsidR="008935C6">
        <w:rPr>
          <w:lang w:val="en-US"/>
        </w:rPr>
        <w:t xml:space="preserve"> </w:t>
      </w:r>
      <w:r w:rsidR="00D60222">
        <w:rPr>
          <w:lang w:val="en-US"/>
        </w:rPr>
        <w:t xml:space="preserve">the DRX cycle used </w:t>
      </w:r>
      <w:r w:rsidR="00306E5F">
        <w:rPr>
          <w:lang w:val="en-US"/>
        </w:rPr>
        <w:t xml:space="preserve">by the UE </w:t>
      </w:r>
      <w:r w:rsidR="00D60222">
        <w:rPr>
          <w:lang w:val="en-US"/>
        </w:rPr>
        <w:t xml:space="preserve">in </w:t>
      </w:r>
      <w:r w:rsidR="008935C6">
        <w:rPr>
          <w:lang w:val="en-US"/>
        </w:rPr>
        <w:t>idle mode) in dedicated signaling.</w:t>
      </w:r>
      <w:bookmarkEnd w:id="10"/>
      <w:bookmarkEnd w:id="11"/>
      <w:bookmarkEnd w:id="12"/>
      <w:bookmarkEnd w:id="13"/>
      <w:bookmarkEnd w:id="14"/>
    </w:p>
    <w:p w14:paraId="3C63C7F8" w14:textId="03BDBBBA" w:rsidR="0016675C" w:rsidRDefault="0016675C" w:rsidP="0016675C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20D77DED" w14:textId="2F73F3BA" w:rsidR="001D6F6D" w:rsidRPr="001D6F6D" w:rsidRDefault="001D6F6D" w:rsidP="001D6F6D">
      <w:pPr>
        <w:pStyle w:val="Heading2"/>
        <w:rPr>
          <w:lang w:val="en-US"/>
        </w:rPr>
      </w:pPr>
      <w:r w:rsidRPr="001D6F6D">
        <w:rPr>
          <w:lang w:val="en-US"/>
        </w:rPr>
        <w:t>UE identity in RAN Paging message</w:t>
      </w:r>
    </w:p>
    <w:p w14:paraId="0D9A3997" w14:textId="77777777" w:rsidR="0016675C" w:rsidRDefault="0016675C" w:rsidP="0016675C">
      <w:pPr>
        <w:rPr>
          <w:lang w:val="en-US"/>
        </w:rPr>
      </w:pPr>
      <w:r>
        <w:rPr>
          <w:lang w:val="en-US"/>
        </w:rPr>
        <w:t>Existing RRC paging procedure uses NAS identifiers (typically S-TMSI, but in exceptional cases when no S-TMSI is available, IMSI). Using S-TMSI at RAN paging would mean that S-TMSI must be stored in the eNB, and updated when changed (GUTI re-allocation). It would probably also mean that eNB must support recovery mechanisms at failed GUTI re-allocation as described in TS24.301, and consider both new and old GUTI as valid until new GUTI reallocation procedure is successfully completed.</w:t>
      </w:r>
    </w:p>
    <w:p w14:paraId="7C9E8046" w14:textId="6EBA7B1F" w:rsidR="001D6F6D" w:rsidRDefault="0016675C" w:rsidP="001D6F6D">
      <w:pPr>
        <w:rPr>
          <w:lang w:val="en-US"/>
        </w:rPr>
      </w:pPr>
      <w:r>
        <w:rPr>
          <w:lang w:val="en-US"/>
        </w:rPr>
        <w:t>More critical is potential security issues of exposing S-TMSI in radio signaling (RAN paging) without MME being in control (</w:t>
      </w:r>
      <w:r w:rsidR="00D23780">
        <w:rPr>
          <w:lang w:val="en-US"/>
        </w:rPr>
        <w:t>pending SA3 response</w:t>
      </w:r>
      <w:r w:rsidR="008C531E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D23780">
        <w:rPr>
          <w:lang w:val="en-US"/>
        </w:rPr>
        <w:t>[1]</w:t>
      </w:r>
      <w:r>
        <w:rPr>
          <w:lang w:val="en-US"/>
        </w:rPr>
        <w:t>).</w:t>
      </w:r>
    </w:p>
    <w:p w14:paraId="2BA23BB1" w14:textId="76F40E20" w:rsidR="0016675C" w:rsidRDefault="0016675C" w:rsidP="001D6F6D">
      <w:pPr>
        <w:rPr>
          <w:lang w:val="en-US"/>
        </w:rPr>
      </w:pPr>
      <w:r w:rsidRPr="0016675C">
        <w:rPr>
          <w:lang w:val="en-US"/>
        </w:rPr>
        <w:t xml:space="preserve">For these reasons, a RAN identity should be used as UE Identity in the RRC Paging message. We propose to use the </w:t>
      </w:r>
      <w:r w:rsidRPr="0016675C">
        <w:rPr>
          <w:i/>
        </w:rPr>
        <w:t>resumeIdentity.</w:t>
      </w:r>
    </w:p>
    <w:p w14:paraId="1429FA65" w14:textId="285F81B6" w:rsidR="0016675C" w:rsidRPr="00EF13C7" w:rsidRDefault="0016675C" w:rsidP="00D23780">
      <w:pPr>
        <w:pStyle w:val="Proposal"/>
        <w:rPr>
          <w:lang w:val="en-US"/>
        </w:rPr>
      </w:pPr>
      <w:bookmarkStart w:id="15" w:name="_Toc465179508"/>
      <w:bookmarkStart w:id="16" w:name="_Toc465181700"/>
      <w:bookmarkStart w:id="17" w:name="_Toc465184571"/>
      <w:bookmarkStart w:id="18" w:name="_Toc466003866"/>
      <w:r w:rsidRPr="00AD32BC">
        <w:t>The</w:t>
      </w:r>
      <w:r>
        <w:rPr>
          <w:i/>
        </w:rPr>
        <w:t xml:space="preserve"> </w:t>
      </w:r>
      <w:r w:rsidRPr="00D23780">
        <w:t>resumeIdentity</w:t>
      </w:r>
      <w:r>
        <w:rPr>
          <w:i/>
        </w:rPr>
        <w:t xml:space="preserve"> </w:t>
      </w:r>
      <w:r w:rsidRPr="00AD32BC">
        <w:t xml:space="preserve">is </w:t>
      </w:r>
      <w:r w:rsidRPr="00AD1921">
        <w:t>used</w:t>
      </w:r>
      <w:r w:rsidRPr="00AD32BC">
        <w:t xml:space="preserve"> as UE identity in the </w:t>
      </w:r>
      <w:r>
        <w:t xml:space="preserve">RRC </w:t>
      </w:r>
      <w:r w:rsidRPr="00AD32BC">
        <w:t>Paging message at RAN paging</w:t>
      </w:r>
      <w:r w:rsidR="00AD6372">
        <w:t>.</w:t>
      </w:r>
      <w:bookmarkEnd w:id="15"/>
      <w:bookmarkEnd w:id="16"/>
      <w:bookmarkEnd w:id="17"/>
      <w:bookmarkEnd w:id="18"/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13402AE9" w:rsidR="00A66692" w:rsidRPr="002D3E9D" w:rsidRDefault="008E065E">
      <w:pPr>
        <w:pStyle w:val="TOC1"/>
        <w:rPr>
          <w:b w:val="0"/>
        </w:rPr>
      </w:pPr>
      <w:r w:rsidRPr="002D3E9D">
        <w:rPr>
          <w:b w:val="0"/>
        </w:rPr>
        <w:t xml:space="preserve">Based on the discussion in section </w:t>
      </w:r>
      <w:r w:rsidRPr="002D3E9D">
        <w:rPr>
          <w:b w:val="0"/>
          <w:highlight w:val="cyan"/>
        </w:rPr>
        <w:fldChar w:fldCharType="begin"/>
      </w:r>
      <w:r w:rsidRPr="002D3E9D">
        <w:rPr>
          <w:b w:val="0"/>
        </w:rPr>
        <w:instrText xml:space="preserve"> REF _Ref178064866 \r \h </w:instrText>
      </w:r>
      <w:r w:rsidR="002D3E9D">
        <w:rPr>
          <w:b w:val="0"/>
          <w:highlight w:val="cyan"/>
        </w:rPr>
        <w:instrText xml:space="preserve"> \* MERGEFORMAT </w:instrText>
      </w:r>
      <w:r w:rsidRPr="002D3E9D">
        <w:rPr>
          <w:b w:val="0"/>
          <w:highlight w:val="cyan"/>
        </w:rPr>
      </w:r>
      <w:r w:rsidRPr="002D3E9D">
        <w:rPr>
          <w:b w:val="0"/>
          <w:highlight w:val="cyan"/>
        </w:rPr>
        <w:fldChar w:fldCharType="separate"/>
      </w:r>
      <w:r w:rsidR="001E6AE2" w:rsidRPr="002D3E9D">
        <w:rPr>
          <w:b w:val="0"/>
        </w:rPr>
        <w:t>2</w:t>
      </w:r>
      <w:r w:rsidRPr="002D3E9D">
        <w:rPr>
          <w:b w:val="0"/>
          <w:highlight w:val="cyan"/>
        </w:rPr>
        <w:fldChar w:fldCharType="end"/>
      </w:r>
      <w:r w:rsidRPr="002D3E9D">
        <w:rPr>
          <w:b w:val="0"/>
        </w:rPr>
        <w:t xml:space="preserve"> we propose the following:</w:t>
      </w:r>
    </w:p>
    <w:p w14:paraId="6EDC2A58" w14:textId="77777777" w:rsidR="00D2378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23780">
        <w:t>Proposal 1</w:t>
      </w:r>
      <w:r w:rsidR="00D23780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23780">
        <w:t>A UE in Light connection shall be able to monitor and act on both RAN and CN initiated pages.</w:t>
      </w:r>
    </w:p>
    <w:p w14:paraId="0F516343" w14:textId="77777777" w:rsidR="00D23780" w:rsidRDefault="00D237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idle mode DRX cycle range as a baseline for Light connection.</w:t>
      </w:r>
    </w:p>
    <w:p w14:paraId="4059CD64" w14:textId="77777777" w:rsidR="00D23780" w:rsidRDefault="00D237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55C5E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55C5E">
        <w:t>The UE can be configured by the eNB to use a shorter DRX cycle (compared to the DRX cycle used by the UE in idle mode) in dedicated signaling.</w:t>
      </w:r>
    </w:p>
    <w:p w14:paraId="50295D2E" w14:textId="77777777" w:rsidR="00D23780" w:rsidRDefault="00D237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55C5E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</w:t>
      </w:r>
      <w:r w:rsidRPr="00C55C5E">
        <w:rPr>
          <w:i/>
        </w:rPr>
        <w:t xml:space="preserve"> </w:t>
      </w:r>
      <w:r>
        <w:t>resumeIdentity</w:t>
      </w:r>
      <w:r w:rsidRPr="00C55C5E">
        <w:rPr>
          <w:i/>
        </w:rPr>
        <w:t xml:space="preserve"> </w:t>
      </w:r>
      <w:r>
        <w:t>is used as UE identity in the RRC Paging message at RAN paging.</w:t>
      </w:r>
    </w:p>
    <w:p w14:paraId="37966A20" w14:textId="396B9266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574C874C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lastRenderedPageBreak/>
        <w:t>References</w:t>
      </w:r>
    </w:p>
    <w:p w14:paraId="2DEF4F58" w14:textId="4ECF5EB6" w:rsidR="005F3025" w:rsidRPr="00CE0424" w:rsidRDefault="00981E81" w:rsidP="00311702">
      <w:pPr>
        <w:pStyle w:val="Reference"/>
      </w:pPr>
      <w:bookmarkStart w:id="20" w:name="_Ref174151459"/>
      <w:bookmarkStart w:id="21" w:name="_Ref189809556"/>
      <w:r>
        <w:t xml:space="preserve">R2-167293, </w:t>
      </w:r>
      <w:r w:rsidR="008C531E">
        <w:t xml:space="preserve">LS [to SA3] </w:t>
      </w:r>
      <w:r w:rsidR="008C531E">
        <w:rPr>
          <w:rFonts w:cs="Arial"/>
          <w:bCs/>
          <w:color w:val="000000"/>
        </w:rPr>
        <w:t>on S-TMSI in RAN paging, Source RAN2</w:t>
      </w:r>
    </w:p>
    <w:bookmarkEnd w:id="20"/>
    <w:bookmarkEnd w:id="21"/>
    <w:p w14:paraId="7D4C641B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DF37B" w14:textId="77777777" w:rsidR="003D2CC6" w:rsidRDefault="003D2CC6">
      <w:r>
        <w:separator/>
      </w:r>
    </w:p>
  </w:endnote>
  <w:endnote w:type="continuationSeparator" w:id="0">
    <w:p w14:paraId="2D4241F6" w14:textId="77777777" w:rsidR="003D2CC6" w:rsidRDefault="003D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775A06E9" w:rsidR="002F113B" w:rsidRDefault="002F11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175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175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27C52" w14:textId="77777777" w:rsidR="003D2CC6" w:rsidRDefault="003D2CC6">
      <w:r>
        <w:separator/>
      </w:r>
    </w:p>
  </w:footnote>
  <w:footnote w:type="continuationSeparator" w:id="0">
    <w:p w14:paraId="40E186D3" w14:textId="77777777" w:rsidR="003D2CC6" w:rsidRDefault="003D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2F113B" w:rsidRDefault="002F11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38AA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AA1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06D1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2043"/>
    <w:multiLevelType w:val="hybridMultilevel"/>
    <w:tmpl w:val="DD98C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73F13"/>
    <w:multiLevelType w:val="hybridMultilevel"/>
    <w:tmpl w:val="F5A2E7A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0C6716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37CDC"/>
    <w:multiLevelType w:val="hybridMultilevel"/>
    <w:tmpl w:val="A7EC71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6"/>
  </w:num>
  <w:num w:numId="15">
    <w:abstractNumId w:val="23"/>
  </w:num>
  <w:num w:numId="16">
    <w:abstractNumId w:val="22"/>
  </w:num>
  <w:num w:numId="17">
    <w:abstractNumId w:val="9"/>
  </w:num>
  <w:num w:numId="18">
    <w:abstractNumId w:val="4"/>
  </w:num>
  <w:num w:numId="19">
    <w:abstractNumId w:val="16"/>
  </w:num>
  <w:num w:numId="20">
    <w:abstractNumId w:val="13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8"/>
  </w:num>
  <w:num w:numId="30">
    <w:abstractNumId w:val="5"/>
  </w:num>
  <w:num w:numId="3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2A37"/>
    <w:rsid w:val="00005058"/>
    <w:rsid w:val="00006446"/>
    <w:rsid w:val="00006863"/>
    <w:rsid w:val="00006896"/>
    <w:rsid w:val="00006B58"/>
    <w:rsid w:val="00007CDC"/>
    <w:rsid w:val="00011B28"/>
    <w:rsid w:val="000131FD"/>
    <w:rsid w:val="00015D15"/>
    <w:rsid w:val="00017B81"/>
    <w:rsid w:val="0002564D"/>
    <w:rsid w:val="00025ECA"/>
    <w:rsid w:val="00027939"/>
    <w:rsid w:val="00031A19"/>
    <w:rsid w:val="000325B8"/>
    <w:rsid w:val="00033A2E"/>
    <w:rsid w:val="00034C15"/>
    <w:rsid w:val="000357D6"/>
    <w:rsid w:val="00036BA1"/>
    <w:rsid w:val="00040CB0"/>
    <w:rsid w:val="000422E2"/>
    <w:rsid w:val="00042F22"/>
    <w:rsid w:val="000444EF"/>
    <w:rsid w:val="00045B9B"/>
    <w:rsid w:val="00052A07"/>
    <w:rsid w:val="000534E3"/>
    <w:rsid w:val="00054809"/>
    <w:rsid w:val="0005606A"/>
    <w:rsid w:val="00056AE0"/>
    <w:rsid w:val="00057117"/>
    <w:rsid w:val="00057ECF"/>
    <w:rsid w:val="000616E7"/>
    <w:rsid w:val="0006174C"/>
    <w:rsid w:val="00061F9A"/>
    <w:rsid w:val="000637E7"/>
    <w:rsid w:val="0006487E"/>
    <w:rsid w:val="00065E1A"/>
    <w:rsid w:val="00066DD5"/>
    <w:rsid w:val="00071366"/>
    <w:rsid w:val="0007367E"/>
    <w:rsid w:val="0007714C"/>
    <w:rsid w:val="00077E5F"/>
    <w:rsid w:val="0008036A"/>
    <w:rsid w:val="00081AE6"/>
    <w:rsid w:val="00082741"/>
    <w:rsid w:val="00084275"/>
    <w:rsid w:val="000855EB"/>
    <w:rsid w:val="00085B52"/>
    <w:rsid w:val="000866F2"/>
    <w:rsid w:val="0009009F"/>
    <w:rsid w:val="00091557"/>
    <w:rsid w:val="000924C1"/>
    <w:rsid w:val="000924F0"/>
    <w:rsid w:val="00092A8B"/>
    <w:rsid w:val="00093474"/>
    <w:rsid w:val="0009510F"/>
    <w:rsid w:val="00095BAE"/>
    <w:rsid w:val="000A1B7B"/>
    <w:rsid w:val="000A20D2"/>
    <w:rsid w:val="000A56F2"/>
    <w:rsid w:val="000B2719"/>
    <w:rsid w:val="000B3A8F"/>
    <w:rsid w:val="000B3EDC"/>
    <w:rsid w:val="000B4AB9"/>
    <w:rsid w:val="000B58C3"/>
    <w:rsid w:val="000B61E9"/>
    <w:rsid w:val="000C0257"/>
    <w:rsid w:val="000C165A"/>
    <w:rsid w:val="000C2E19"/>
    <w:rsid w:val="000C4DBB"/>
    <w:rsid w:val="000D0D07"/>
    <w:rsid w:val="000D2347"/>
    <w:rsid w:val="000D4072"/>
    <w:rsid w:val="000D4797"/>
    <w:rsid w:val="000E0527"/>
    <w:rsid w:val="000E1E92"/>
    <w:rsid w:val="000E2793"/>
    <w:rsid w:val="000F06D6"/>
    <w:rsid w:val="000F0EB1"/>
    <w:rsid w:val="000F1106"/>
    <w:rsid w:val="000F3BE9"/>
    <w:rsid w:val="000F3F6C"/>
    <w:rsid w:val="000F5FE3"/>
    <w:rsid w:val="000F6DF3"/>
    <w:rsid w:val="001005FF"/>
    <w:rsid w:val="00103FE6"/>
    <w:rsid w:val="001047AB"/>
    <w:rsid w:val="001062FB"/>
    <w:rsid w:val="001063E6"/>
    <w:rsid w:val="001067EF"/>
    <w:rsid w:val="00107B65"/>
    <w:rsid w:val="00113CF4"/>
    <w:rsid w:val="001153EA"/>
    <w:rsid w:val="001154B4"/>
    <w:rsid w:val="00115643"/>
    <w:rsid w:val="00116765"/>
    <w:rsid w:val="001219F5"/>
    <w:rsid w:val="00121A20"/>
    <w:rsid w:val="00122F2E"/>
    <w:rsid w:val="0012377F"/>
    <w:rsid w:val="00124314"/>
    <w:rsid w:val="001253C8"/>
    <w:rsid w:val="00126B4A"/>
    <w:rsid w:val="001307DF"/>
    <w:rsid w:val="00132FD0"/>
    <w:rsid w:val="001344C0"/>
    <w:rsid w:val="001346FA"/>
    <w:rsid w:val="00135252"/>
    <w:rsid w:val="00137AB5"/>
    <w:rsid w:val="00137F0B"/>
    <w:rsid w:val="001412B1"/>
    <w:rsid w:val="00143D57"/>
    <w:rsid w:val="001451D9"/>
    <w:rsid w:val="00147CBD"/>
    <w:rsid w:val="00151E23"/>
    <w:rsid w:val="00152265"/>
    <w:rsid w:val="001526E0"/>
    <w:rsid w:val="00154F20"/>
    <w:rsid w:val="001551B5"/>
    <w:rsid w:val="001616AC"/>
    <w:rsid w:val="001643A8"/>
    <w:rsid w:val="00165133"/>
    <w:rsid w:val="001659C1"/>
    <w:rsid w:val="00166004"/>
    <w:rsid w:val="0016675C"/>
    <w:rsid w:val="0016789F"/>
    <w:rsid w:val="00167CBA"/>
    <w:rsid w:val="001722A8"/>
    <w:rsid w:val="00173A8E"/>
    <w:rsid w:val="00177795"/>
    <w:rsid w:val="0018143F"/>
    <w:rsid w:val="00190AC1"/>
    <w:rsid w:val="00191F83"/>
    <w:rsid w:val="00192376"/>
    <w:rsid w:val="0019341A"/>
    <w:rsid w:val="001937A0"/>
    <w:rsid w:val="00193E31"/>
    <w:rsid w:val="00197DF9"/>
    <w:rsid w:val="001A1987"/>
    <w:rsid w:val="001A2564"/>
    <w:rsid w:val="001A4529"/>
    <w:rsid w:val="001A6173"/>
    <w:rsid w:val="001A6CBA"/>
    <w:rsid w:val="001B0D97"/>
    <w:rsid w:val="001B5A5D"/>
    <w:rsid w:val="001B6106"/>
    <w:rsid w:val="001C1CE5"/>
    <w:rsid w:val="001C1E33"/>
    <w:rsid w:val="001C3376"/>
    <w:rsid w:val="001C3D2A"/>
    <w:rsid w:val="001C6495"/>
    <w:rsid w:val="001D1134"/>
    <w:rsid w:val="001D355D"/>
    <w:rsid w:val="001D51BA"/>
    <w:rsid w:val="001D6342"/>
    <w:rsid w:val="001D6D53"/>
    <w:rsid w:val="001D6F6D"/>
    <w:rsid w:val="001E07E3"/>
    <w:rsid w:val="001E1253"/>
    <w:rsid w:val="001E58E2"/>
    <w:rsid w:val="001E6AE2"/>
    <w:rsid w:val="001E7AED"/>
    <w:rsid w:val="001F2E62"/>
    <w:rsid w:val="001F3916"/>
    <w:rsid w:val="001F54C5"/>
    <w:rsid w:val="001F5A73"/>
    <w:rsid w:val="001F662C"/>
    <w:rsid w:val="001F7074"/>
    <w:rsid w:val="00200490"/>
    <w:rsid w:val="00201F3A"/>
    <w:rsid w:val="002036B5"/>
    <w:rsid w:val="00203F96"/>
    <w:rsid w:val="002069B2"/>
    <w:rsid w:val="00207ABE"/>
    <w:rsid w:val="00207FA3"/>
    <w:rsid w:val="00210005"/>
    <w:rsid w:val="00214DA8"/>
    <w:rsid w:val="00215423"/>
    <w:rsid w:val="002158FA"/>
    <w:rsid w:val="002164F4"/>
    <w:rsid w:val="00220600"/>
    <w:rsid w:val="002224DB"/>
    <w:rsid w:val="00223FCB"/>
    <w:rsid w:val="002252C3"/>
    <w:rsid w:val="00225C54"/>
    <w:rsid w:val="00226FBD"/>
    <w:rsid w:val="00230765"/>
    <w:rsid w:val="002319E4"/>
    <w:rsid w:val="00235632"/>
    <w:rsid w:val="00235872"/>
    <w:rsid w:val="00241559"/>
    <w:rsid w:val="002435B3"/>
    <w:rsid w:val="002458EB"/>
    <w:rsid w:val="00246022"/>
    <w:rsid w:val="002500C8"/>
    <w:rsid w:val="00254A90"/>
    <w:rsid w:val="00257543"/>
    <w:rsid w:val="0026097D"/>
    <w:rsid w:val="002617E7"/>
    <w:rsid w:val="00261FC8"/>
    <w:rsid w:val="00264228"/>
    <w:rsid w:val="00264334"/>
    <w:rsid w:val="0026473E"/>
    <w:rsid w:val="00266214"/>
    <w:rsid w:val="00267605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805F5"/>
    <w:rsid w:val="00280751"/>
    <w:rsid w:val="0028207C"/>
    <w:rsid w:val="0028280A"/>
    <w:rsid w:val="00282E4C"/>
    <w:rsid w:val="002849DB"/>
    <w:rsid w:val="00286ACD"/>
    <w:rsid w:val="00287838"/>
    <w:rsid w:val="002907B5"/>
    <w:rsid w:val="002918A1"/>
    <w:rsid w:val="0029192F"/>
    <w:rsid w:val="002920A5"/>
    <w:rsid w:val="00292EB7"/>
    <w:rsid w:val="00292F46"/>
    <w:rsid w:val="00293D6D"/>
    <w:rsid w:val="00296227"/>
    <w:rsid w:val="00296F44"/>
    <w:rsid w:val="0029777D"/>
    <w:rsid w:val="002A055E"/>
    <w:rsid w:val="002A1209"/>
    <w:rsid w:val="002A1D4E"/>
    <w:rsid w:val="002A2869"/>
    <w:rsid w:val="002A608E"/>
    <w:rsid w:val="002A65CD"/>
    <w:rsid w:val="002B24D6"/>
    <w:rsid w:val="002B3F87"/>
    <w:rsid w:val="002B4FEE"/>
    <w:rsid w:val="002B6DD8"/>
    <w:rsid w:val="002B71DD"/>
    <w:rsid w:val="002C35D3"/>
    <w:rsid w:val="002C41E6"/>
    <w:rsid w:val="002D071A"/>
    <w:rsid w:val="002D34B2"/>
    <w:rsid w:val="002D3E9D"/>
    <w:rsid w:val="002D7637"/>
    <w:rsid w:val="002E0ED5"/>
    <w:rsid w:val="002E17F2"/>
    <w:rsid w:val="002E37B6"/>
    <w:rsid w:val="002E4281"/>
    <w:rsid w:val="002E6D70"/>
    <w:rsid w:val="002E7CAE"/>
    <w:rsid w:val="002F009C"/>
    <w:rsid w:val="002F00EC"/>
    <w:rsid w:val="002F0D3F"/>
    <w:rsid w:val="002F113B"/>
    <w:rsid w:val="002F2771"/>
    <w:rsid w:val="002F37A9"/>
    <w:rsid w:val="002F37F6"/>
    <w:rsid w:val="002F4E7C"/>
    <w:rsid w:val="002F6397"/>
    <w:rsid w:val="0030101B"/>
    <w:rsid w:val="00301CE6"/>
    <w:rsid w:val="0030256B"/>
    <w:rsid w:val="0030336D"/>
    <w:rsid w:val="0030501F"/>
    <w:rsid w:val="00306E5F"/>
    <w:rsid w:val="00307BA1"/>
    <w:rsid w:val="00307C0C"/>
    <w:rsid w:val="00310021"/>
    <w:rsid w:val="00310FBF"/>
    <w:rsid w:val="00311702"/>
    <w:rsid w:val="00311E39"/>
    <w:rsid w:val="00311E82"/>
    <w:rsid w:val="00311E8F"/>
    <w:rsid w:val="00313FD6"/>
    <w:rsid w:val="003143BD"/>
    <w:rsid w:val="00317B01"/>
    <w:rsid w:val="003203ED"/>
    <w:rsid w:val="00322C9F"/>
    <w:rsid w:val="00324D23"/>
    <w:rsid w:val="00325FF0"/>
    <w:rsid w:val="00326C2F"/>
    <w:rsid w:val="003274A1"/>
    <w:rsid w:val="00331751"/>
    <w:rsid w:val="00334579"/>
    <w:rsid w:val="00335858"/>
    <w:rsid w:val="00336BDA"/>
    <w:rsid w:val="003372DA"/>
    <w:rsid w:val="0034050F"/>
    <w:rsid w:val="00342BD7"/>
    <w:rsid w:val="00343A07"/>
    <w:rsid w:val="00346DB5"/>
    <w:rsid w:val="003477B1"/>
    <w:rsid w:val="00351CA6"/>
    <w:rsid w:val="0035482C"/>
    <w:rsid w:val="00357380"/>
    <w:rsid w:val="003602D9"/>
    <w:rsid w:val="003604CE"/>
    <w:rsid w:val="0036086C"/>
    <w:rsid w:val="00360D6F"/>
    <w:rsid w:val="00363FA2"/>
    <w:rsid w:val="00365236"/>
    <w:rsid w:val="0036604A"/>
    <w:rsid w:val="00370E47"/>
    <w:rsid w:val="003742AC"/>
    <w:rsid w:val="00374BCD"/>
    <w:rsid w:val="0037735E"/>
    <w:rsid w:val="00377CE1"/>
    <w:rsid w:val="00382722"/>
    <w:rsid w:val="00382E32"/>
    <w:rsid w:val="00385BF0"/>
    <w:rsid w:val="003875D2"/>
    <w:rsid w:val="00391C5A"/>
    <w:rsid w:val="003939FF"/>
    <w:rsid w:val="0039538F"/>
    <w:rsid w:val="003979F4"/>
    <w:rsid w:val="00397C4D"/>
    <w:rsid w:val="003A2223"/>
    <w:rsid w:val="003A2A0F"/>
    <w:rsid w:val="003A3AC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0134"/>
    <w:rsid w:val="003C11C8"/>
    <w:rsid w:val="003C2702"/>
    <w:rsid w:val="003C7806"/>
    <w:rsid w:val="003D0690"/>
    <w:rsid w:val="003D109F"/>
    <w:rsid w:val="003D2478"/>
    <w:rsid w:val="003D2CC6"/>
    <w:rsid w:val="003D2FC4"/>
    <w:rsid w:val="003D3C45"/>
    <w:rsid w:val="003D5B1F"/>
    <w:rsid w:val="003D70FD"/>
    <w:rsid w:val="003D7E94"/>
    <w:rsid w:val="003E15FA"/>
    <w:rsid w:val="003E2E7C"/>
    <w:rsid w:val="003E55E4"/>
    <w:rsid w:val="003E74E3"/>
    <w:rsid w:val="003F05C7"/>
    <w:rsid w:val="003F0DDD"/>
    <w:rsid w:val="003F2CD4"/>
    <w:rsid w:val="003F6BBE"/>
    <w:rsid w:val="003F6D4C"/>
    <w:rsid w:val="004000E8"/>
    <w:rsid w:val="00400FF5"/>
    <w:rsid w:val="00402E2B"/>
    <w:rsid w:val="0040512B"/>
    <w:rsid w:val="00405CA5"/>
    <w:rsid w:val="00407CD3"/>
    <w:rsid w:val="00410134"/>
    <w:rsid w:val="00410B72"/>
    <w:rsid w:val="00410F18"/>
    <w:rsid w:val="00411AB4"/>
    <w:rsid w:val="0041263E"/>
    <w:rsid w:val="00413AAC"/>
    <w:rsid w:val="00416FA3"/>
    <w:rsid w:val="00417922"/>
    <w:rsid w:val="0042045A"/>
    <w:rsid w:val="004206E2"/>
    <w:rsid w:val="00420FFE"/>
    <w:rsid w:val="00421105"/>
    <w:rsid w:val="00421D12"/>
    <w:rsid w:val="004236E9"/>
    <w:rsid w:val="004242F4"/>
    <w:rsid w:val="00427248"/>
    <w:rsid w:val="00432497"/>
    <w:rsid w:val="00437447"/>
    <w:rsid w:val="00437B8B"/>
    <w:rsid w:val="0044032F"/>
    <w:rsid w:val="00441A92"/>
    <w:rsid w:val="00444F56"/>
    <w:rsid w:val="00446488"/>
    <w:rsid w:val="004517AA"/>
    <w:rsid w:val="00451A54"/>
    <w:rsid w:val="00452CAC"/>
    <w:rsid w:val="00454EF1"/>
    <w:rsid w:val="0045651A"/>
    <w:rsid w:val="00456569"/>
    <w:rsid w:val="00456B26"/>
    <w:rsid w:val="00457038"/>
    <w:rsid w:val="00457565"/>
    <w:rsid w:val="00457B71"/>
    <w:rsid w:val="00460E6D"/>
    <w:rsid w:val="00463CA4"/>
    <w:rsid w:val="004654D7"/>
    <w:rsid w:val="00465F3A"/>
    <w:rsid w:val="004669E2"/>
    <w:rsid w:val="00470C31"/>
    <w:rsid w:val="00471ADC"/>
    <w:rsid w:val="004730CA"/>
    <w:rsid w:val="004734D0"/>
    <w:rsid w:val="00473FBB"/>
    <w:rsid w:val="0047556B"/>
    <w:rsid w:val="00475FBC"/>
    <w:rsid w:val="00477768"/>
    <w:rsid w:val="00480CB8"/>
    <w:rsid w:val="00482E89"/>
    <w:rsid w:val="00492BC5"/>
    <w:rsid w:val="004950C0"/>
    <w:rsid w:val="004964F1"/>
    <w:rsid w:val="004A16BC"/>
    <w:rsid w:val="004A2264"/>
    <w:rsid w:val="004A2B94"/>
    <w:rsid w:val="004A4724"/>
    <w:rsid w:val="004B7C0C"/>
    <w:rsid w:val="004C3898"/>
    <w:rsid w:val="004C7E0C"/>
    <w:rsid w:val="004D36B1"/>
    <w:rsid w:val="004D608E"/>
    <w:rsid w:val="004D6DB0"/>
    <w:rsid w:val="004D7988"/>
    <w:rsid w:val="004D7EBD"/>
    <w:rsid w:val="004E2680"/>
    <w:rsid w:val="004E28F9"/>
    <w:rsid w:val="004E462E"/>
    <w:rsid w:val="004E56DC"/>
    <w:rsid w:val="004E76F4"/>
    <w:rsid w:val="004E7843"/>
    <w:rsid w:val="004F02DE"/>
    <w:rsid w:val="004F0B4E"/>
    <w:rsid w:val="004F0B6C"/>
    <w:rsid w:val="004F0CDE"/>
    <w:rsid w:val="004F2078"/>
    <w:rsid w:val="004F4DA3"/>
    <w:rsid w:val="004F5125"/>
    <w:rsid w:val="004F739D"/>
    <w:rsid w:val="005045C5"/>
    <w:rsid w:val="00506557"/>
    <w:rsid w:val="0050677A"/>
    <w:rsid w:val="005108D8"/>
    <w:rsid w:val="005116F9"/>
    <w:rsid w:val="005153A7"/>
    <w:rsid w:val="00516845"/>
    <w:rsid w:val="005219CF"/>
    <w:rsid w:val="00527899"/>
    <w:rsid w:val="00530205"/>
    <w:rsid w:val="005338D0"/>
    <w:rsid w:val="00534B59"/>
    <w:rsid w:val="0053500E"/>
    <w:rsid w:val="00535274"/>
    <w:rsid w:val="00536759"/>
    <w:rsid w:val="00537C62"/>
    <w:rsid w:val="00541D02"/>
    <w:rsid w:val="00542664"/>
    <w:rsid w:val="00543134"/>
    <w:rsid w:val="00544458"/>
    <w:rsid w:val="005461B4"/>
    <w:rsid w:val="00546796"/>
    <w:rsid w:val="00546970"/>
    <w:rsid w:val="00551FC8"/>
    <w:rsid w:val="00554E19"/>
    <w:rsid w:val="0056121F"/>
    <w:rsid w:val="00561929"/>
    <w:rsid w:val="00572505"/>
    <w:rsid w:val="00575964"/>
    <w:rsid w:val="0058235C"/>
    <w:rsid w:val="00582809"/>
    <w:rsid w:val="00585D97"/>
    <w:rsid w:val="005871E8"/>
    <w:rsid w:val="0058798C"/>
    <w:rsid w:val="005900FA"/>
    <w:rsid w:val="00592373"/>
    <w:rsid w:val="005935A4"/>
    <w:rsid w:val="005945CE"/>
    <w:rsid w:val="005948C2"/>
    <w:rsid w:val="00595DCA"/>
    <w:rsid w:val="00596456"/>
    <w:rsid w:val="0059779B"/>
    <w:rsid w:val="005A209A"/>
    <w:rsid w:val="005A21E2"/>
    <w:rsid w:val="005A2E7C"/>
    <w:rsid w:val="005A662D"/>
    <w:rsid w:val="005B35B6"/>
    <w:rsid w:val="005B35D7"/>
    <w:rsid w:val="005B392A"/>
    <w:rsid w:val="005B3AA3"/>
    <w:rsid w:val="005B6F83"/>
    <w:rsid w:val="005C1257"/>
    <w:rsid w:val="005C1431"/>
    <w:rsid w:val="005C74FB"/>
    <w:rsid w:val="005D1602"/>
    <w:rsid w:val="005D4CC0"/>
    <w:rsid w:val="005D4EFB"/>
    <w:rsid w:val="005E07B3"/>
    <w:rsid w:val="005E385F"/>
    <w:rsid w:val="005E562D"/>
    <w:rsid w:val="005E5B81"/>
    <w:rsid w:val="005F2CB1"/>
    <w:rsid w:val="005F3025"/>
    <w:rsid w:val="005F4D03"/>
    <w:rsid w:val="005F618C"/>
    <w:rsid w:val="005F70BD"/>
    <w:rsid w:val="0060283C"/>
    <w:rsid w:val="006039F6"/>
    <w:rsid w:val="00603A90"/>
    <w:rsid w:val="00604F14"/>
    <w:rsid w:val="006056D4"/>
    <w:rsid w:val="00605F62"/>
    <w:rsid w:val="00611B83"/>
    <w:rsid w:val="00612AB5"/>
    <w:rsid w:val="00613257"/>
    <w:rsid w:val="00614269"/>
    <w:rsid w:val="0061720F"/>
    <w:rsid w:val="00617DEB"/>
    <w:rsid w:val="00620A71"/>
    <w:rsid w:val="00620D80"/>
    <w:rsid w:val="006234A6"/>
    <w:rsid w:val="00624D23"/>
    <w:rsid w:val="00627A1E"/>
    <w:rsid w:val="00630001"/>
    <w:rsid w:val="006311B3"/>
    <w:rsid w:val="0063284C"/>
    <w:rsid w:val="006338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D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072"/>
    <w:rsid w:val="006655EE"/>
    <w:rsid w:val="00667EE7"/>
    <w:rsid w:val="00670922"/>
    <w:rsid w:val="00670BE1"/>
    <w:rsid w:val="0067102C"/>
    <w:rsid w:val="0067218F"/>
    <w:rsid w:val="00673EB0"/>
    <w:rsid w:val="006741F2"/>
    <w:rsid w:val="00674CC3"/>
    <w:rsid w:val="00675C72"/>
    <w:rsid w:val="006771F9"/>
    <w:rsid w:val="006776D7"/>
    <w:rsid w:val="00681003"/>
    <w:rsid w:val="006817C9"/>
    <w:rsid w:val="006834D5"/>
    <w:rsid w:val="00683ECE"/>
    <w:rsid w:val="00687C3D"/>
    <w:rsid w:val="00691DD4"/>
    <w:rsid w:val="00695FC2"/>
    <w:rsid w:val="00696949"/>
    <w:rsid w:val="00697052"/>
    <w:rsid w:val="006A1B84"/>
    <w:rsid w:val="006A46FB"/>
    <w:rsid w:val="006A5E28"/>
    <w:rsid w:val="006A697B"/>
    <w:rsid w:val="006A7AFF"/>
    <w:rsid w:val="006B1816"/>
    <w:rsid w:val="006B2099"/>
    <w:rsid w:val="006B3206"/>
    <w:rsid w:val="006B4B18"/>
    <w:rsid w:val="006B50CF"/>
    <w:rsid w:val="006B796F"/>
    <w:rsid w:val="006C00EF"/>
    <w:rsid w:val="006C03B8"/>
    <w:rsid w:val="006C1840"/>
    <w:rsid w:val="006C2E3B"/>
    <w:rsid w:val="006C3734"/>
    <w:rsid w:val="006C5019"/>
    <w:rsid w:val="006C5EC9"/>
    <w:rsid w:val="006C6059"/>
    <w:rsid w:val="006C7522"/>
    <w:rsid w:val="006D05DF"/>
    <w:rsid w:val="006D5022"/>
    <w:rsid w:val="006D58EE"/>
    <w:rsid w:val="006D66A5"/>
    <w:rsid w:val="006D6F08"/>
    <w:rsid w:val="006E062C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70E1"/>
    <w:rsid w:val="007019C4"/>
    <w:rsid w:val="0070346E"/>
    <w:rsid w:val="00704BBD"/>
    <w:rsid w:val="00704E4F"/>
    <w:rsid w:val="00704EDB"/>
    <w:rsid w:val="0070537F"/>
    <w:rsid w:val="00706101"/>
    <w:rsid w:val="00706F09"/>
    <w:rsid w:val="00706FA7"/>
    <w:rsid w:val="00707072"/>
    <w:rsid w:val="00707752"/>
    <w:rsid w:val="00707D61"/>
    <w:rsid w:val="00712287"/>
    <w:rsid w:val="00712772"/>
    <w:rsid w:val="00713DD9"/>
    <w:rsid w:val="007148D3"/>
    <w:rsid w:val="00715B9A"/>
    <w:rsid w:val="00721593"/>
    <w:rsid w:val="00722CB1"/>
    <w:rsid w:val="00723842"/>
    <w:rsid w:val="00724F36"/>
    <w:rsid w:val="007251D4"/>
    <w:rsid w:val="00726EA6"/>
    <w:rsid w:val="00727208"/>
    <w:rsid w:val="00727680"/>
    <w:rsid w:val="007315A2"/>
    <w:rsid w:val="007348B1"/>
    <w:rsid w:val="00734B23"/>
    <w:rsid w:val="007362A6"/>
    <w:rsid w:val="00736D7D"/>
    <w:rsid w:val="00737558"/>
    <w:rsid w:val="00740E58"/>
    <w:rsid w:val="007445A0"/>
    <w:rsid w:val="0074524B"/>
    <w:rsid w:val="007475A8"/>
    <w:rsid w:val="00747D8B"/>
    <w:rsid w:val="00750C03"/>
    <w:rsid w:val="00751228"/>
    <w:rsid w:val="007571E1"/>
    <w:rsid w:val="007604B2"/>
    <w:rsid w:val="007609B3"/>
    <w:rsid w:val="00765161"/>
    <w:rsid w:val="00765281"/>
    <w:rsid w:val="00766BAD"/>
    <w:rsid w:val="0076719E"/>
    <w:rsid w:val="00770CA5"/>
    <w:rsid w:val="007730BD"/>
    <w:rsid w:val="00774343"/>
    <w:rsid w:val="007755F2"/>
    <w:rsid w:val="00776817"/>
    <w:rsid w:val="00776971"/>
    <w:rsid w:val="0078177E"/>
    <w:rsid w:val="0078304C"/>
    <w:rsid w:val="00783673"/>
    <w:rsid w:val="00785490"/>
    <w:rsid w:val="00785D86"/>
    <w:rsid w:val="00786305"/>
    <w:rsid w:val="00786A70"/>
    <w:rsid w:val="007908E5"/>
    <w:rsid w:val="007925EA"/>
    <w:rsid w:val="00793CD8"/>
    <w:rsid w:val="00795C92"/>
    <w:rsid w:val="00796231"/>
    <w:rsid w:val="00797FF7"/>
    <w:rsid w:val="007A1CB3"/>
    <w:rsid w:val="007A306F"/>
    <w:rsid w:val="007A43A6"/>
    <w:rsid w:val="007A57CD"/>
    <w:rsid w:val="007A58A6"/>
    <w:rsid w:val="007A5B97"/>
    <w:rsid w:val="007A5E20"/>
    <w:rsid w:val="007B2C46"/>
    <w:rsid w:val="007B3D2D"/>
    <w:rsid w:val="007B50AE"/>
    <w:rsid w:val="007B51DF"/>
    <w:rsid w:val="007B6C71"/>
    <w:rsid w:val="007C05DD"/>
    <w:rsid w:val="007C06B7"/>
    <w:rsid w:val="007C34D0"/>
    <w:rsid w:val="007C3D18"/>
    <w:rsid w:val="007C5932"/>
    <w:rsid w:val="007C60BF"/>
    <w:rsid w:val="007C6A07"/>
    <w:rsid w:val="007C75A1"/>
    <w:rsid w:val="007C77A5"/>
    <w:rsid w:val="007D04E5"/>
    <w:rsid w:val="007D42C5"/>
    <w:rsid w:val="007D5901"/>
    <w:rsid w:val="007D7526"/>
    <w:rsid w:val="007E4610"/>
    <w:rsid w:val="007E4715"/>
    <w:rsid w:val="007E5057"/>
    <w:rsid w:val="007E505B"/>
    <w:rsid w:val="007E7091"/>
    <w:rsid w:val="007F090C"/>
    <w:rsid w:val="007F28C9"/>
    <w:rsid w:val="007F7127"/>
    <w:rsid w:val="007F7ABA"/>
    <w:rsid w:val="00803242"/>
    <w:rsid w:val="00803FAE"/>
    <w:rsid w:val="0080605F"/>
    <w:rsid w:val="00807786"/>
    <w:rsid w:val="00811625"/>
    <w:rsid w:val="00811FCB"/>
    <w:rsid w:val="0081314E"/>
    <w:rsid w:val="008158D6"/>
    <w:rsid w:val="00817196"/>
    <w:rsid w:val="00817EDE"/>
    <w:rsid w:val="008235DB"/>
    <w:rsid w:val="00824AB4"/>
    <w:rsid w:val="00825C42"/>
    <w:rsid w:val="00825D25"/>
    <w:rsid w:val="00827D6F"/>
    <w:rsid w:val="00833A0D"/>
    <w:rsid w:val="00834EA3"/>
    <w:rsid w:val="008353A7"/>
    <w:rsid w:val="008376AC"/>
    <w:rsid w:val="008444E8"/>
    <w:rsid w:val="00844E80"/>
    <w:rsid w:val="00846FE7"/>
    <w:rsid w:val="0085007D"/>
    <w:rsid w:val="00850918"/>
    <w:rsid w:val="00850CEC"/>
    <w:rsid w:val="00851E6E"/>
    <w:rsid w:val="00854854"/>
    <w:rsid w:val="00856911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B4D"/>
    <w:rsid w:val="00877F18"/>
    <w:rsid w:val="008812EE"/>
    <w:rsid w:val="00881C30"/>
    <w:rsid w:val="00884E08"/>
    <w:rsid w:val="00893410"/>
    <w:rsid w:val="008935C6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77D8"/>
    <w:rsid w:val="008B0483"/>
    <w:rsid w:val="008B0890"/>
    <w:rsid w:val="008B120C"/>
    <w:rsid w:val="008B1410"/>
    <w:rsid w:val="008B51A0"/>
    <w:rsid w:val="008B592A"/>
    <w:rsid w:val="008B5A98"/>
    <w:rsid w:val="008B608C"/>
    <w:rsid w:val="008B6E8F"/>
    <w:rsid w:val="008B7B5C"/>
    <w:rsid w:val="008C0C99"/>
    <w:rsid w:val="008C2017"/>
    <w:rsid w:val="008C4359"/>
    <w:rsid w:val="008C4958"/>
    <w:rsid w:val="008C4BAA"/>
    <w:rsid w:val="008C531E"/>
    <w:rsid w:val="008C6AE8"/>
    <w:rsid w:val="008C7573"/>
    <w:rsid w:val="008C7B71"/>
    <w:rsid w:val="008D16E7"/>
    <w:rsid w:val="008D34F1"/>
    <w:rsid w:val="008D39D8"/>
    <w:rsid w:val="008D6D1A"/>
    <w:rsid w:val="008E065E"/>
    <w:rsid w:val="008E0927"/>
    <w:rsid w:val="008E161E"/>
    <w:rsid w:val="008E1909"/>
    <w:rsid w:val="008F1EAB"/>
    <w:rsid w:val="008F33DC"/>
    <w:rsid w:val="008F477F"/>
    <w:rsid w:val="008F5B00"/>
    <w:rsid w:val="008F63EA"/>
    <w:rsid w:val="00902350"/>
    <w:rsid w:val="0090336B"/>
    <w:rsid w:val="009053AA"/>
    <w:rsid w:val="00906939"/>
    <w:rsid w:val="00910B7D"/>
    <w:rsid w:val="00911DFB"/>
    <w:rsid w:val="009121F9"/>
    <w:rsid w:val="009139D9"/>
    <w:rsid w:val="00914AD8"/>
    <w:rsid w:val="00916079"/>
    <w:rsid w:val="00917CE9"/>
    <w:rsid w:val="00920BF2"/>
    <w:rsid w:val="00922010"/>
    <w:rsid w:val="00926F3C"/>
    <w:rsid w:val="00931B85"/>
    <w:rsid w:val="00931BD9"/>
    <w:rsid w:val="00932518"/>
    <w:rsid w:val="0093292B"/>
    <w:rsid w:val="009368F3"/>
    <w:rsid w:val="00941636"/>
    <w:rsid w:val="009432A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E81"/>
    <w:rsid w:val="00983942"/>
    <w:rsid w:val="00985253"/>
    <w:rsid w:val="009853B3"/>
    <w:rsid w:val="009853C1"/>
    <w:rsid w:val="00990515"/>
    <w:rsid w:val="00990630"/>
    <w:rsid w:val="00991761"/>
    <w:rsid w:val="00994DCA"/>
    <w:rsid w:val="009960EC"/>
    <w:rsid w:val="009970DD"/>
    <w:rsid w:val="009A0AB7"/>
    <w:rsid w:val="009A0FBA"/>
    <w:rsid w:val="009A1601"/>
    <w:rsid w:val="009A462D"/>
    <w:rsid w:val="009A58E3"/>
    <w:rsid w:val="009A5CBA"/>
    <w:rsid w:val="009B199C"/>
    <w:rsid w:val="009B1F30"/>
    <w:rsid w:val="009B37C7"/>
    <w:rsid w:val="009B3AC2"/>
    <w:rsid w:val="009B4DF4"/>
    <w:rsid w:val="009B564E"/>
    <w:rsid w:val="009B7E87"/>
    <w:rsid w:val="009C1E5C"/>
    <w:rsid w:val="009C403E"/>
    <w:rsid w:val="009C49F4"/>
    <w:rsid w:val="009C4B42"/>
    <w:rsid w:val="009D4FF0"/>
    <w:rsid w:val="009D703C"/>
    <w:rsid w:val="009D718F"/>
    <w:rsid w:val="009D7680"/>
    <w:rsid w:val="009E068F"/>
    <w:rsid w:val="009E14E0"/>
    <w:rsid w:val="009E1B93"/>
    <w:rsid w:val="009E1F80"/>
    <w:rsid w:val="009E2518"/>
    <w:rsid w:val="009E35DB"/>
    <w:rsid w:val="009E3C08"/>
    <w:rsid w:val="009E47A3"/>
    <w:rsid w:val="009E6EE4"/>
    <w:rsid w:val="009E752D"/>
    <w:rsid w:val="009F08F3"/>
    <w:rsid w:val="009F1ECE"/>
    <w:rsid w:val="009F344F"/>
    <w:rsid w:val="00A00E98"/>
    <w:rsid w:val="00A048A8"/>
    <w:rsid w:val="00A04F49"/>
    <w:rsid w:val="00A113BD"/>
    <w:rsid w:val="00A13E54"/>
    <w:rsid w:val="00A17F63"/>
    <w:rsid w:val="00A2193B"/>
    <w:rsid w:val="00A2351A"/>
    <w:rsid w:val="00A23F11"/>
    <w:rsid w:val="00A264A9"/>
    <w:rsid w:val="00A26912"/>
    <w:rsid w:val="00A27785"/>
    <w:rsid w:val="00A30043"/>
    <w:rsid w:val="00A30187"/>
    <w:rsid w:val="00A31B6E"/>
    <w:rsid w:val="00A339A7"/>
    <w:rsid w:val="00A3448A"/>
    <w:rsid w:val="00A36297"/>
    <w:rsid w:val="00A41E2B"/>
    <w:rsid w:val="00A427D7"/>
    <w:rsid w:val="00A43BDD"/>
    <w:rsid w:val="00A45B74"/>
    <w:rsid w:val="00A52E1D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1B99"/>
    <w:rsid w:val="00A73575"/>
    <w:rsid w:val="00A739D0"/>
    <w:rsid w:val="00A74768"/>
    <w:rsid w:val="00A75FFC"/>
    <w:rsid w:val="00A761D4"/>
    <w:rsid w:val="00A77EC4"/>
    <w:rsid w:val="00A92083"/>
    <w:rsid w:val="00A92879"/>
    <w:rsid w:val="00A9442A"/>
    <w:rsid w:val="00AA016F"/>
    <w:rsid w:val="00AA033A"/>
    <w:rsid w:val="00AA1ED6"/>
    <w:rsid w:val="00AA2FB6"/>
    <w:rsid w:val="00AA49D7"/>
    <w:rsid w:val="00AA51D6"/>
    <w:rsid w:val="00AB04C1"/>
    <w:rsid w:val="00AB0BC8"/>
    <w:rsid w:val="00AB11CA"/>
    <w:rsid w:val="00AB14D9"/>
    <w:rsid w:val="00AB4AB8"/>
    <w:rsid w:val="00AB6467"/>
    <w:rsid w:val="00AB655E"/>
    <w:rsid w:val="00AC007F"/>
    <w:rsid w:val="00AC0253"/>
    <w:rsid w:val="00AC16A4"/>
    <w:rsid w:val="00AC1F77"/>
    <w:rsid w:val="00AC2ECD"/>
    <w:rsid w:val="00AC3119"/>
    <w:rsid w:val="00AC49FB"/>
    <w:rsid w:val="00AC5A10"/>
    <w:rsid w:val="00AC6014"/>
    <w:rsid w:val="00AD0AA3"/>
    <w:rsid w:val="00AD1921"/>
    <w:rsid w:val="00AD3F94"/>
    <w:rsid w:val="00AD4A5A"/>
    <w:rsid w:val="00AD6372"/>
    <w:rsid w:val="00AD72D6"/>
    <w:rsid w:val="00AE0BBD"/>
    <w:rsid w:val="00AE26AB"/>
    <w:rsid w:val="00AE27AC"/>
    <w:rsid w:val="00AE40E0"/>
    <w:rsid w:val="00AE4DBA"/>
    <w:rsid w:val="00AE4DCE"/>
    <w:rsid w:val="00AE4F07"/>
    <w:rsid w:val="00AE7DBF"/>
    <w:rsid w:val="00AF1C5D"/>
    <w:rsid w:val="00AF42D7"/>
    <w:rsid w:val="00B006FE"/>
    <w:rsid w:val="00B007CB"/>
    <w:rsid w:val="00B02AA9"/>
    <w:rsid w:val="00B02FA3"/>
    <w:rsid w:val="00B05084"/>
    <w:rsid w:val="00B07F64"/>
    <w:rsid w:val="00B105AE"/>
    <w:rsid w:val="00B131B8"/>
    <w:rsid w:val="00B136B8"/>
    <w:rsid w:val="00B13B7A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4BB9"/>
    <w:rsid w:val="00B372AA"/>
    <w:rsid w:val="00B402F1"/>
    <w:rsid w:val="00B40445"/>
    <w:rsid w:val="00B407F2"/>
    <w:rsid w:val="00B41888"/>
    <w:rsid w:val="00B42FAE"/>
    <w:rsid w:val="00B45A52"/>
    <w:rsid w:val="00B46175"/>
    <w:rsid w:val="00B50099"/>
    <w:rsid w:val="00B62AAA"/>
    <w:rsid w:val="00B6614F"/>
    <w:rsid w:val="00B664C7"/>
    <w:rsid w:val="00B67D5C"/>
    <w:rsid w:val="00B739F6"/>
    <w:rsid w:val="00B73A60"/>
    <w:rsid w:val="00B77703"/>
    <w:rsid w:val="00B81A6C"/>
    <w:rsid w:val="00B8283B"/>
    <w:rsid w:val="00B85DE5"/>
    <w:rsid w:val="00B87022"/>
    <w:rsid w:val="00B90F73"/>
    <w:rsid w:val="00B919E8"/>
    <w:rsid w:val="00B929E7"/>
    <w:rsid w:val="00B93B59"/>
    <w:rsid w:val="00B9406A"/>
    <w:rsid w:val="00B968F5"/>
    <w:rsid w:val="00BA15FF"/>
    <w:rsid w:val="00BA2280"/>
    <w:rsid w:val="00BA2A08"/>
    <w:rsid w:val="00BA56D2"/>
    <w:rsid w:val="00BA76E0"/>
    <w:rsid w:val="00BB049B"/>
    <w:rsid w:val="00BB2A25"/>
    <w:rsid w:val="00BB4F00"/>
    <w:rsid w:val="00BB51E9"/>
    <w:rsid w:val="00BC0FDC"/>
    <w:rsid w:val="00BC3053"/>
    <w:rsid w:val="00BC4A6A"/>
    <w:rsid w:val="00BC4D2E"/>
    <w:rsid w:val="00BC6C16"/>
    <w:rsid w:val="00BD48AC"/>
    <w:rsid w:val="00BD5F1A"/>
    <w:rsid w:val="00BD6D37"/>
    <w:rsid w:val="00BE1234"/>
    <w:rsid w:val="00BE2FA6"/>
    <w:rsid w:val="00BE333F"/>
    <w:rsid w:val="00BE4565"/>
    <w:rsid w:val="00BE7406"/>
    <w:rsid w:val="00BE7603"/>
    <w:rsid w:val="00BF0E17"/>
    <w:rsid w:val="00BF3279"/>
    <w:rsid w:val="00BF375F"/>
    <w:rsid w:val="00BF59DF"/>
    <w:rsid w:val="00BF74C7"/>
    <w:rsid w:val="00C015F1"/>
    <w:rsid w:val="00C01F33"/>
    <w:rsid w:val="00C02256"/>
    <w:rsid w:val="00C0255F"/>
    <w:rsid w:val="00C02CC6"/>
    <w:rsid w:val="00C040F7"/>
    <w:rsid w:val="00C041B0"/>
    <w:rsid w:val="00C044AB"/>
    <w:rsid w:val="00C05706"/>
    <w:rsid w:val="00C05B22"/>
    <w:rsid w:val="00C07377"/>
    <w:rsid w:val="00C07B0A"/>
    <w:rsid w:val="00C10478"/>
    <w:rsid w:val="00C12107"/>
    <w:rsid w:val="00C14D4B"/>
    <w:rsid w:val="00C154BB"/>
    <w:rsid w:val="00C17FD3"/>
    <w:rsid w:val="00C26FAA"/>
    <w:rsid w:val="00C279B5"/>
    <w:rsid w:val="00C27C45"/>
    <w:rsid w:val="00C31999"/>
    <w:rsid w:val="00C32BF5"/>
    <w:rsid w:val="00C34228"/>
    <w:rsid w:val="00C36EA2"/>
    <w:rsid w:val="00C3719D"/>
    <w:rsid w:val="00C43429"/>
    <w:rsid w:val="00C45467"/>
    <w:rsid w:val="00C54995"/>
    <w:rsid w:val="00C54D41"/>
    <w:rsid w:val="00C5725A"/>
    <w:rsid w:val="00C606CA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107"/>
    <w:rsid w:val="00C86B32"/>
    <w:rsid w:val="00C9027A"/>
    <w:rsid w:val="00C9068E"/>
    <w:rsid w:val="00C93C4B"/>
    <w:rsid w:val="00C944AB"/>
    <w:rsid w:val="00C94BB6"/>
    <w:rsid w:val="00C95B40"/>
    <w:rsid w:val="00C97A04"/>
    <w:rsid w:val="00C97AFC"/>
    <w:rsid w:val="00CA1ED8"/>
    <w:rsid w:val="00CB1F63"/>
    <w:rsid w:val="00CB51D0"/>
    <w:rsid w:val="00CB7125"/>
    <w:rsid w:val="00CB7170"/>
    <w:rsid w:val="00CC040E"/>
    <w:rsid w:val="00CC111F"/>
    <w:rsid w:val="00CC1E71"/>
    <w:rsid w:val="00CC2011"/>
    <w:rsid w:val="00CC3EA0"/>
    <w:rsid w:val="00CC51DF"/>
    <w:rsid w:val="00CC6EB3"/>
    <w:rsid w:val="00CC7B45"/>
    <w:rsid w:val="00CD1188"/>
    <w:rsid w:val="00CD1CBD"/>
    <w:rsid w:val="00CD2ED1"/>
    <w:rsid w:val="00CD337B"/>
    <w:rsid w:val="00CD49E7"/>
    <w:rsid w:val="00CD5B42"/>
    <w:rsid w:val="00CD7914"/>
    <w:rsid w:val="00CE0424"/>
    <w:rsid w:val="00CE4A92"/>
    <w:rsid w:val="00CE618A"/>
    <w:rsid w:val="00CE7561"/>
    <w:rsid w:val="00CF015B"/>
    <w:rsid w:val="00CF1354"/>
    <w:rsid w:val="00CF1C86"/>
    <w:rsid w:val="00CF27CD"/>
    <w:rsid w:val="00CF3B1F"/>
    <w:rsid w:val="00CF3BF6"/>
    <w:rsid w:val="00CF44D0"/>
    <w:rsid w:val="00CF625B"/>
    <w:rsid w:val="00CF687E"/>
    <w:rsid w:val="00D006AD"/>
    <w:rsid w:val="00D01CB1"/>
    <w:rsid w:val="00D0349B"/>
    <w:rsid w:val="00D04434"/>
    <w:rsid w:val="00D10249"/>
    <w:rsid w:val="00D115C3"/>
    <w:rsid w:val="00D11897"/>
    <w:rsid w:val="00D130D9"/>
    <w:rsid w:val="00D13135"/>
    <w:rsid w:val="00D13E4E"/>
    <w:rsid w:val="00D16BC8"/>
    <w:rsid w:val="00D218AA"/>
    <w:rsid w:val="00D22A06"/>
    <w:rsid w:val="00D23780"/>
    <w:rsid w:val="00D239A7"/>
    <w:rsid w:val="00D23F47"/>
    <w:rsid w:val="00D3005B"/>
    <w:rsid w:val="00D34E8E"/>
    <w:rsid w:val="00D36E71"/>
    <w:rsid w:val="00D37D87"/>
    <w:rsid w:val="00D40B33"/>
    <w:rsid w:val="00D4318F"/>
    <w:rsid w:val="00D438BF"/>
    <w:rsid w:val="00D440F8"/>
    <w:rsid w:val="00D45660"/>
    <w:rsid w:val="00D51294"/>
    <w:rsid w:val="00D546FF"/>
    <w:rsid w:val="00D55AD5"/>
    <w:rsid w:val="00D55CF3"/>
    <w:rsid w:val="00D561A4"/>
    <w:rsid w:val="00D566FF"/>
    <w:rsid w:val="00D576CA"/>
    <w:rsid w:val="00D57837"/>
    <w:rsid w:val="00D57DED"/>
    <w:rsid w:val="00D60222"/>
    <w:rsid w:val="00D60E13"/>
    <w:rsid w:val="00D60EE3"/>
    <w:rsid w:val="00D61758"/>
    <w:rsid w:val="00D61AF5"/>
    <w:rsid w:val="00D628FF"/>
    <w:rsid w:val="00D62CD5"/>
    <w:rsid w:val="00D6435F"/>
    <w:rsid w:val="00D6480E"/>
    <w:rsid w:val="00D652B5"/>
    <w:rsid w:val="00D66155"/>
    <w:rsid w:val="00D67A54"/>
    <w:rsid w:val="00D708B0"/>
    <w:rsid w:val="00D75FB5"/>
    <w:rsid w:val="00D76992"/>
    <w:rsid w:val="00D77B1D"/>
    <w:rsid w:val="00D8021F"/>
    <w:rsid w:val="00D80383"/>
    <w:rsid w:val="00D80448"/>
    <w:rsid w:val="00D804BE"/>
    <w:rsid w:val="00D80915"/>
    <w:rsid w:val="00D823C6"/>
    <w:rsid w:val="00D83426"/>
    <w:rsid w:val="00D84FD6"/>
    <w:rsid w:val="00D86CA3"/>
    <w:rsid w:val="00D871CE"/>
    <w:rsid w:val="00D9196D"/>
    <w:rsid w:val="00D922DB"/>
    <w:rsid w:val="00D92982"/>
    <w:rsid w:val="00D9356E"/>
    <w:rsid w:val="00D975DC"/>
    <w:rsid w:val="00DA2847"/>
    <w:rsid w:val="00DA305E"/>
    <w:rsid w:val="00DA5007"/>
    <w:rsid w:val="00DA5417"/>
    <w:rsid w:val="00DA56E8"/>
    <w:rsid w:val="00DA72BA"/>
    <w:rsid w:val="00DB0A9F"/>
    <w:rsid w:val="00DB32DF"/>
    <w:rsid w:val="00DB377D"/>
    <w:rsid w:val="00DB44FE"/>
    <w:rsid w:val="00DB5949"/>
    <w:rsid w:val="00DB5F57"/>
    <w:rsid w:val="00DC2D36"/>
    <w:rsid w:val="00DC53EF"/>
    <w:rsid w:val="00DD1D40"/>
    <w:rsid w:val="00DE349B"/>
    <w:rsid w:val="00DE3B26"/>
    <w:rsid w:val="00DE5608"/>
    <w:rsid w:val="00DE58D0"/>
    <w:rsid w:val="00DE654F"/>
    <w:rsid w:val="00DF0B6E"/>
    <w:rsid w:val="00DF0F60"/>
    <w:rsid w:val="00DF15E0"/>
    <w:rsid w:val="00DF37A0"/>
    <w:rsid w:val="00DF61CF"/>
    <w:rsid w:val="00E05638"/>
    <w:rsid w:val="00E110E7"/>
    <w:rsid w:val="00E11B20"/>
    <w:rsid w:val="00E126D4"/>
    <w:rsid w:val="00E12985"/>
    <w:rsid w:val="00E13501"/>
    <w:rsid w:val="00E13F25"/>
    <w:rsid w:val="00E15598"/>
    <w:rsid w:val="00E16739"/>
    <w:rsid w:val="00E17FA2"/>
    <w:rsid w:val="00E22330"/>
    <w:rsid w:val="00E2359D"/>
    <w:rsid w:val="00E24483"/>
    <w:rsid w:val="00E2461D"/>
    <w:rsid w:val="00E24F59"/>
    <w:rsid w:val="00E30B5A"/>
    <w:rsid w:val="00E30B85"/>
    <w:rsid w:val="00E3123D"/>
    <w:rsid w:val="00E31461"/>
    <w:rsid w:val="00E31D43"/>
    <w:rsid w:val="00E32608"/>
    <w:rsid w:val="00E34188"/>
    <w:rsid w:val="00E345CD"/>
    <w:rsid w:val="00E34B6E"/>
    <w:rsid w:val="00E35559"/>
    <w:rsid w:val="00E35CDA"/>
    <w:rsid w:val="00E3723A"/>
    <w:rsid w:val="00E37860"/>
    <w:rsid w:val="00E4332C"/>
    <w:rsid w:val="00E446F1"/>
    <w:rsid w:val="00E46886"/>
    <w:rsid w:val="00E47AEF"/>
    <w:rsid w:val="00E5222F"/>
    <w:rsid w:val="00E53B75"/>
    <w:rsid w:val="00E54E3B"/>
    <w:rsid w:val="00E57565"/>
    <w:rsid w:val="00E63838"/>
    <w:rsid w:val="00E64434"/>
    <w:rsid w:val="00E64A4B"/>
    <w:rsid w:val="00E67C51"/>
    <w:rsid w:val="00E70DA5"/>
    <w:rsid w:val="00E72EFC"/>
    <w:rsid w:val="00E7375F"/>
    <w:rsid w:val="00E746C0"/>
    <w:rsid w:val="00E758EC"/>
    <w:rsid w:val="00E8234C"/>
    <w:rsid w:val="00E83702"/>
    <w:rsid w:val="00E83AA9"/>
    <w:rsid w:val="00E85928"/>
    <w:rsid w:val="00E87822"/>
    <w:rsid w:val="00E90395"/>
    <w:rsid w:val="00E90E49"/>
    <w:rsid w:val="00E91278"/>
    <w:rsid w:val="00E917F9"/>
    <w:rsid w:val="00E926E9"/>
    <w:rsid w:val="00E9291C"/>
    <w:rsid w:val="00E92E2D"/>
    <w:rsid w:val="00E93FFE"/>
    <w:rsid w:val="00E94F8A"/>
    <w:rsid w:val="00E96397"/>
    <w:rsid w:val="00EA25A1"/>
    <w:rsid w:val="00EA7A41"/>
    <w:rsid w:val="00EB077B"/>
    <w:rsid w:val="00EB3411"/>
    <w:rsid w:val="00EB4815"/>
    <w:rsid w:val="00EB4EA2"/>
    <w:rsid w:val="00EB6B0B"/>
    <w:rsid w:val="00EB7D83"/>
    <w:rsid w:val="00EC1A2C"/>
    <w:rsid w:val="00EC27C6"/>
    <w:rsid w:val="00EC4207"/>
    <w:rsid w:val="00EC4E7A"/>
    <w:rsid w:val="00EC5653"/>
    <w:rsid w:val="00EC60B5"/>
    <w:rsid w:val="00EC71CE"/>
    <w:rsid w:val="00ED090E"/>
    <w:rsid w:val="00ED1006"/>
    <w:rsid w:val="00ED5837"/>
    <w:rsid w:val="00EE45FA"/>
    <w:rsid w:val="00EF0578"/>
    <w:rsid w:val="00EF13C7"/>
    <w:rsid w:val="00EF18FE"/>
    <w:rsid w:val="00EF5787"/>
    <w:rsid w:val="00EF60D0"/>
    <w:rsid w:val="00EF7E19"/>
    <w:rsid w:val="00F0528D"/>
    <w:rsid w:val="00F06C67"/>
    <w:rsid w:val="00F06DFD"/>
    <w:rsid w:val="00F071D1"/>
    <w:rsid w:val="00F07533"/>
    <w:rsid w:val="00F10629"/>
    <w:rsid w:val="00F144F1"/>
    <w:rsid w:val="00F14DC2"/>
    <w:rsid w:val="00F15FA5"/>
    <w:rsid w:val="00F209B7"/>
    <w:rsid w:val="00F2376F"/>
    <w:rsid w:val="00F243D8"/>
    <w:rsid w:val="00F26ABF"/>
    <w:rsid w:val="00F30828"/>
    <w:rsid w:val="00F313D6"/>
    <w:rsid w:val="00F40A6E"/>
    <w:rsid w:val="00F40F0C"/>
    <w:rsid w:val="00F43B71"/>
    <w:rsid w:val="00F4766C"/>
    <w:rsid w:val="00F507D1"/>
    <w:rsid w:val="00F519CE"/>
    <w:rsid w:val="00F51ADA"/>
    <w:rsid w:val="00F5748C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17CE"/>
    <w:rsid w:val="00F8253A"/>
    <w:rsid w:val="00F83C71"/>
    <w:rsid w:val="00F8411A"/>
    <w:rsid w:val="00F8456C"/>
    <w:rsid w:val="00F859D8"/>
    <w:rsid w:val="00F860CF"/>
    <w:rsid w:val="00F86217"/>
    <w:rsid w:val="00F868F5"/>
    <w:rsid w:val="00F9056A"/>
    <w:rsid w:val="00F906CC"/>
    <w:rsid w:val="00F90F8D"/>
    <w:rsid w:val="00F92782"/>
    <w:rsid w:val="00F92C08"/>
    <w:rsid w:val="00F93AA9"/>
    <w:rsid w:val="00F96985"/>
    <w:rsid w:val="00F97838"/>
    <w:rsid w:val="00FA2BB3"/>
    <w:rsid w:val="00FB0FC3"/>
    <w:rsid w:val="00FB4885"/>
    <w:rsid w:val="00FB4AC7"/>
    <w:rsid w:val="00FB4C80"/>
    <w:rsid w:val="00FB5243"/>
    <w:rsid w:val="00FB6A6A"/>
    <w:rsid w:val="00FC4799"/>
    <w:rsid w:val="00FC4AD0"/>
    <w:rsid w:val="00FC4F2C"/>
    <w:rsid w:val="00FC7429"/>
    <w:rsid w:val="00FD07F6"/>
    <w:rsid w:val="00FD1EC8"/>
    <w:rsid w:val="00FD3FB3"/>
    <w:rsid w:val="00FD47ED"/>
    <w:rsid w:val="00FD74DB"/>
    <w:rsid w:val="00FD7660"/>
    <w:rsid w:val="00FD7B07"/>
    <w:rsid w:val="00FE0655"/>
    <w:rsid w:val="00FE20FA"/>
    <w:rsid w:val="00FE2365"/>
    <w:rsid w:val="00FE4C7B"/>
    <w:rsid w:val="00FE7336"/>
    <w:rsid w:val="00FE787C"/>
    <w:rsid w:val="00FF3086"/>
    <w:rsid w:val="00FF3370"/>
    <w:rsid w:val="00FF45A5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12AC0"/>
  <w15:docId w15:val="{46C2349D-35E2-4B5A-AD75-3313ADF0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3780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780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38D0-EE01-4CB6-A878-E811CCF7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 user</cp:lastModifiedBy>
  <cp:revision>2</cp:revision>
  <cp:lastPrinted>2016-09-07T14:03:00Z</cp:lastPrinted>
  <dcterms:created xsi:type="dcterms:W3CDTF">2016-11-04T19:08:00Z</dcterms:created>
  <dcterms:modified xsi:type="dcterms:W3CDTF">2016-11-04T19:08:00Z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